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14153" w14:paraId="739FCF7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1FFA19" w14:textId="77777777" w:rsidR="0071415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CA6C0B" w14:textId="77777777" w:rsidR="00714153" w:rsidRDefault="00000000">
            <w:pPr>
              <w:spacing w:after="0" w:line="240" w:lineRule="auto"/>
            </w:pPr>
            <w:r>
              <w:t>30082</w:t>
            </w:r>
          </w:p>
        </w:tc>
      </w:tr>
      <w:tr w:rsidR="00714153" w14:paraId="1C872BE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E6F088" w14:textId="77777777" w:rsidR="0071415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AA66540" w14:textId="77777777" w:rsidR="00714153" w:rsidRDefault="00000000">
            <w:pPr>
              <w:spacing w:after="0" w:line="240" w:lineRule="auto"/>
            </w:pPr>
            <w:r>
              <w:t>DJEČJI VRTIĆ BAKAR</w:t>
            </w:r>
          </w:p>
        </w:tc>
      </w:tr>
      <w:tr w:rsidR="00714153" w14:paraId="5474E8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AC2D17" w14:textId="77777777" w:rsidR="0071415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04A7B9C" w14:textId="77777777" w:rsidR="00714153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40C99D1" w14:textId="77777777" w:rsidR="00714153" w:rsidRDefault="00000000">
      <w:r>
        <w:br/>
      </w:r>
    </w:p>
    <w:p w14:paraId="1275A50B" w14:textId="77777777" w:rsidR="0071415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64960BA" w14:textId="77777777" w:rsidR="0071415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8108F39" w14:textId="77777777" w:rsidR="0071415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E533467" w14:textId="77777777" w:rsidR="00714153" w:rsidRDefault="00714153"/>
    <w:p w14:paraId="590E442F" w14:textId="77777777" w:rsidR="0071415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35AA727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7F1050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B421C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3F5D3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A8EB2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123F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EC5A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2681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0531A0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4EC1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430E71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DF33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79F9A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1.168.382,04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2BA0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1.499.652,97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670C8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  <w:tr w:rsidR="00714153" w14:paraId="0C143D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D4077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EFC2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D6094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EEEE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1.168.213,56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ECA7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1.507.438,93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8F3F8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  <w:tr w:rsidR="00714153" w14:paraId="06024B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05C08" w14:textId="77777777" w:rsidR="00714153" w:rsidRDefault="00714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578D6C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96571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5679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4910F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7.785,96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DA792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4153" w14:paraId="2494DF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A47C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177EA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209D3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FB7E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DC625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7550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4153" w14:paraId="792C61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C9BE3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D550AC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49E0B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FD162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16.519,60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057B9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6.267,06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213C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37,9</w:t>
            </w:r>
          </w:p>
        </w:tc>
      </w:tr>
      <w:tr w:rsidR="00714153" w14:paraId="21C506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260AD" w14:textId="77777777" w:rsidR="00714153" w:rsidRDefault="00714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39635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61C1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F5D1E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16.519,60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4106E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6.267,06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71F34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37,9</w:t>
            </w:r>
          </w:p>
        </w:tc>
      </w:tr>
      <w:tr w:rsidR="00714153" w14:paraId="2B70E4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82D9B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1A4E8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2715F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4206D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CEA6A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99EE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4153" w14:paraId="5172B5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40A0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2715F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4272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E2ECD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63415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8D9A8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4153" w14:paraId="21CFB4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E8E6B" w14:textId="77777777" w:rsidR="00714153" w:rsidRDefault="00714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CA70C5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4FD8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DD95E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891AA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8E82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4153" w14:paraId="030E5D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AEDDC" w14:textId="77777777" w:rsidR="00714153" w:rsidRDefault="00714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63EDC3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50756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7629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16.351,12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EB198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14.053,02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FF387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85,9</w:t>
            </w:r>
          </w:p>
        </w:tc>
      </w:tr>
    </w:tbl>
    <w:p w14:paraId="592CBBAB" w14:textId="77777777" w:rsidR="00714153" w:rsidRDefault="00714153">
      <w:pPr>
        <w:spacing w:after="0"/>
      </w:pPr>
    </w:p>
    <w:p w14:paraId="242878B3" w14:textId="77777777" w:rsidR="00714153" w:rsidRDefault="00000000">
      <w:r>
        <w:t>Prihodi poslovanja  Dječjeg vrtića Bakar ostvareni su u iznosu od 1.499.652,97 € i u donosu na prethodnu godinu veći su za 28,4 %. Povećanje prihoda odnosi se na veće prihode iz nadležnog proračuna Grada Bakra namijenjenih pokriću većih rashoda tijekom 2025. godine. Povećani rashodi poslovanja opširnije su obrazloženi su po šiframa niže u ovim Bilješkama.</w:t>
      </w:r>
    </w:p>
    <w:p w14:paraId="3FAB32E2" w14:textId="77777777" w:rsidR="00714153" w:rsidRDefault="00000000">
      <w:r>
        <w:t>Rashodi poslovanja DV Bakar ostvareni su u iznosu od 1.507.438,93 € i veći su za 29 % u odnosu na prethodnu godinu. Ostvaren je manjak prihoda poslovanja  u iznosu od 7.785,96 €.</w:t>
      </w:r>
    </w:p>
    <w:p w14:paraId="25CBE95C" w14:textId="77777777" w:rsidR="00714153" w:rsidRDefault="00000000">
      <w:r>
        <w:lastRenderedPageBreak/>
        <w:t>Rashodi za nabavu nefinancijske imovine iznose 6.267,06 € te isti iznos predstavlja manjak prihoda od nefinancijske imovine.</w:t>
      </w:r>
    </w:p>
    <w:p w14:paraId="1AC43F6C" w14:textId="77777777" w:rsidR="00714153" w:rsidRDefault="00000000">
      <w:r>
        <w:t>Ukupan manjak prihoda za 2025. godinu iznosi 14.053,02 € što sa prijenosom manjka prihoda iz prethodnog razdoblja od 58.220,73 €, čini manjak prihoda i primitaka za pokriće u sljedećem razdoblju u iznosu od 72.273,75 €.</w:t>
      </w:r>
    </w:p>
    <w:p w14:paraId="75C1D345" w14:textId="77777777" w:rsidR="00714153" w:rsidRDefault="00000000">
      <w:r>
        <w:t>Prema izvorima financiranja rezultat se sastoji od  Manjka općih prihoda i primitaka u iznosu od 104.740.49 €,  Viška prihoda za posebne namjene Dječjeg vrtića Bakar u iznosu od 35.356,64 € i Manjka prihoda od donacija u iznosu od 2.889,90 €.</w:t>
      </w:r>
    </w:p>
    <w:p w14:paraId="27D2F162" w14:textId="77777777" w:rsidR="00714153" w:rsidRDefault="00000000">
      <w:r>
        <w:t>Manjak prihoda od donacija odnosi se na  donaciju trgovačkog društva INA d.d. ugovorenu krajem godine na iznos od 3.000.00 € koja nije realizirana do kraja 2025. godine.</w:t>
      </w:r>
    </w:p>
    <w:p w14:paraId="6283050E" w14:textId="77777777" w:rsidR="00714153" w:rsidRDefault="00000000">
      <w:r>
        <w:br/>
      </w:r>
    </w:p>
    <w:p w14:paraId="5765DCBA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68D048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1A1F6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F44C3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DEA5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41566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5C550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F976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678E6D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0CACC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0C58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7C36F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1541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933.770,16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2C26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1.274.720,31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7D189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14:paraId="5E19326A" w14:textId="77777777" w:rsidR="00714153" w:rsidRDefault="00714153">
      <w:pPr>
        <w:spacing w:after="0"/>
      </w:pPr>
    </w:p>
    <w:p w14:paraId="07AFEDC5" w14:textId="77777777" w:rsidR="00714153" w:rsidRDefault="00000000">
      <w:r>
        <w:t>Povećanje prihoda iz nadležnog proračuna u odnosu na prethodnu godinu, odnosi se na financiranje rashoda za plaće zaposlenih koje su Kolektivnim ugovorom usklađene sa osnovicom za državne službenike i namještenike od 01. kolovoza 2024. g.  Također su povećani rashodi za usluge koji se odnose na obilježavanje 25. rođendana vrtića. </w:t>
      </w:r>
    </w:p>
    <w:p w14:paraId="03414934" w14:textId="77777777" w:rsidR="00714153" w:rsidRDefault="00714153"/>
    <w:p w14:paraId="7AA210ED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09FBF5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0476A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08CE5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9E96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D22A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7975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5DEA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1AC3B7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51B5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F7BB04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E687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95E5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942.168,59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403C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1.233.281,47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26FB2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615776C4" w14:textId="77777777" w:rsidR="00714153" w:rsidRDefault="00714153">
      <w:pPr>
        <w:spacing w:after="0"/>
      </w:pPr>
    </w:p>
    <w:p w14:paraId="73741E3C" w14:textId="77777777" w:rsidR="00714153" w:rsidRDefault="00000000">
      <w:r>
        <w:t xml:space="preserve">Povećanje rashoda za zaposlene u odnosu na prethodnu godinu, odnosi se na  povećanje </w:t>
      </w:r>
      <w:proofErr w:type="spellStart"/>
      <w:r>
        <w:t>koeficjenata</w:t>
      </w:r>
      <w:proofErr w:type="spellEnd"/>
      <w:r>
        <w:t xml:space="preserve"> i osnovice za obračun plaće od 01. kolovoza 2024. godine prema potpisanom Kolektivnom ugovoru sa Sindikatom Istre, Kvarnera i Dalmacije te Gradom Bakrom. Kolektivnim ugovorom propisana je osnovica u visini osnovice za obračun plaća državnim službenicima i namještenicima, što iznosi 31.5 % povećanja.</w:t>
      </w:r>
    </w:p>
    <w:p w14:paraId="48B8C641" w14:textId="77777777" w:rsidR="00714153" w:rsidRDefault="00000000">
      <w:r>
        <w:t>Tijekom 2025. godine osnovica za obračun plaće usklađena je sa osnovicom za državne službenike i namještenike, sa povećanjima od 01. veljače i 01. rujna 2025. godine. Pored navedenog, Vrtić je tijekom 2025. g. imao u prosjeku dva zaposlena više u odnosu na prethodnu godinu.</w:t>
      </w:r>
    </w:p>
    <w:p w14:paraId="739A7929" w14:textId="77777777" w:rsidR="00714153" w:rsidRDefault="00000000">
      <w:r>
        <w:lastRenderedPageBreak/>
        <w:t> </w:t>
      </w:r>
    </w:p>
    <w:p w14:paraId="08271A07" w14:textId="77777777" w:rsidR="00714153" w:rsidRDefault="00714153"/>
    <w:p w14:paraId="5F1E2308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24207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2D55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FC9AC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87525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2E5FA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DAA5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CDBFE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43267D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2BDCA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79A71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CB366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B1B6E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31.398,50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840D2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41.278,03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BADC6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36BA4771" w14:textId="77777777" w:rsidR="00714153" w:rsidRDefault="00714153">
      <w:pPr>
        <w:spacing w:after="0"/>
      </w:pPr>
    </w:p>
    <w:p w14:paraId="23537911" w14:textId="77777777" w:rsidR="00714153" w:rsidRDefault="00000000">
      <w:r>
        <w:t>Naknada za prijevoz zaposlenih povećana je zbog većeg broja zaposlenih i veće cijene usluga prijevoza na lokalnim i međugradskim linijama u odnosu na prethodnu godinu.</w:t>
      </w:r>
    </w:p>
    <w:p w14:paraId="545851CC" w14:textId="77777777" w:rsidR="00714153" w:rsidRDefault="00714153"/>
    <w:p w14:paraId="5B46EA08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722EB8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D1676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399B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DBE94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50237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2D8A4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DCB5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5E5B3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ABAF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24833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8C384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16383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737A26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1CA5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268,3</w:t>
            </w:r>
          </w:p>
        </w:tc>
      </w:tr>
    </w:tbl>
    <w:p w14:paraId="6C32ACA2" w14:textId="77777777" w:rsidR="00714153" w:rsidRDefault="00714153">
      <w:pPr>
        <w:spacing w:after="0"/>
      </w:pPr>
    </w:p>
    <w:p w14:paraId="6F15A382" w14:textId="77777777" w:rsidR="00714153" w:rsidRDefault="00000000">
      <w:r>
        <w:t>Iskazano povećanje odnosi se na naknadu za izobrazbu iz područja javne nabave za ravnateljicu i tajnicu Vrtića, edukacije za novozaposlenu tajnicu  i sve odgajatelje.</w:t>
      </w:r>
    </w:p>
    <w:p w14:paraId="2C2E985B" w14:textId="77777777" w:rsidR="00714153" w:rsidRDefault="00714153"/>
    <w:p w14:paraId="1297A4B7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24FB1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6C92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00B13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5C84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1D0C4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2E225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A715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38229A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9B4B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87B24B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FB5D9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00E1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8598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0329E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179,6</w:t>
            </w:r>
          </w:p>
        </w:tc>
      </w:tr>
    </w:tbl>
    <w:p w14:paraId="2286AA68" w14:textId="77777777" w:rsidR="00714153" w:rsidRDefault="00714153">
      <w:pPr>
        <w:spacing w:after="0"/>
      </w:pPr>
    </w:p>
    <w:p w14:paraId="23442C3A" w14:textId="77777777" w:rsidR="00714153" w:rsidRDefault="00000000">
      <w:r>
        <w:t xml:space="preserve">Povećanje rashoda za materijal i </w:t>
      </w:r>
      <w:proofErr w:type="spellStart"/>
      <w:r>
        <w:t>djelove</w:t>
      </w:r>
      <w:proofErr w:type="spellEnd"/>
      <w:r>
        <w:t xml:space="preserve"> za tekuće i investiciono održavanje odnosi se na nabavu raznog materijala potrebnog za manje popravke u tri objekta Vrtića obavljene od strane domara Grada Bakra.</w:t>
      </w:r>
    </w:p>
    <w:p w14:paraId="09617BC0" w14:textId="77777777" w:rsidR="00714153" w:rsidRDefault="00714153"/>
    <w:p w14:paraId="7BD51D95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0E247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CDD1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B37F0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DD7F0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205A6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FADFC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27FFA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055E13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F697B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E676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0C9F5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08E0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65E97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7A6FE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469,9</w:t>
            </w:r>
          </w:p>
        </w:tc>
      </w:tr>
    </w:tbl>
    <w:p w14:paraId="051DE174" w14:textId="77777777" w:rsidR="00714153" w:rsidRDefault="00714153">
      <w:pPr>
        <w:spacing w:after="0"/>
      </w:pPr>
    </w:p>
    <w:p w14:paraId="665EC01B" w14:textId="77777777" w:rsidR="00714153" w:rsidRDefault="00000000">
      <w:r>
        <w:t xml:space="preserve">Povećanje rashoda za sitan inventar odnosi se na nabavu 5 toplomjera u iznosu od 386,31 €, mobilne uređaje (24 kom) za sve grupe i službe u Vrtiću  u ukupnom iznosu od 1.013,00 €, </w:t>
      </w:r>
      <w:r>
        <w:lastRenderedPageBreak/>
        <w:t>nabavu novog inventara za posluživanje u iznosu od 538,13 € te nabavu novih plahti i podložaka u iznosu od 1.600.00 €.  </w:t>
      </w:r>
    </w:p>
    <w:p w14:paraId="5BFCC903" w14:textId="77777777" w:rsidR="00714153" w:rsidRDefault="00714153"/>
    <w:p w14:paraId="0BB865F0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0FB0B2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B669A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C078C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A6B63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69386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65E5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ED1B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16145A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8C721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BBE8D3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FA418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70477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12.663,06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2F13F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24.235,20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DB137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191,4</w:t>
            </w:r>
          </w:p>
        </w:tc>
      </w:tr>
    </w:tbl>
    <w:p w14:paraId="25D5E03A" w14:textId="77777777" w:rsidR="00714153" w:rsidRDefault="00714153">
      <w:pPr>
        <w:spacing w:after="0"/>
      </w:pPr>
    </w:p>
    <w:p w14:paraId="1907C84C" w14:textId="77777777" w:rsidR="00714153" w:rsidRDefault="00000000">
      <w:r>
        <w:t xml:space="preserve">Povećanje rashoda za usluge tekućeg i investicijskog održavanja odnosi se na usluge bojanja prostorija u Dječjem vrtiću </w:t>
      </w:r>
      <w:proofErr w:type="spellStart"/>
      <w:r>
        <w:t>Fiolica</w:t>
      </w:r>
      <w:proofErr w:type="spellEnd"/>
      <w:r>
        <w:t xml:space="preserve"> u iznosu od 9.063,15 € i Dječjem vrtiću Škrljevo u iznosu od 3.659,50 €.</w:t>
      </w:r>
    </w:p>
    <w:p w14:paraId="5A9BBA10" w14:textId="77777777" w:rsidR="00714153" w:rsidRDefault="00714153"/>
    <w:p w14:paraId="233DE955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0B8E5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D1C7A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A2971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4CBF1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081A4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A470C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4625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0C0BF0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B2E9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64173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9AB6C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2357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ABB6D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51539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247,8</w:t>
            </w:r>
          </w:p>
        </w:tc>
      </w:tr>
    </w:tbl>
    <w:p w14:paraId="410D4243" w14:textId="77777777" w:rsidR="00714153" w:rsidRDefault="00714153">
      <w:pPr>
        <w:spacing w:after="0"/>
      </w:pPr>
    </w:p>
    <w:p w14:paraId="34B3CAD9" w14:textId="77777777" w:rsidR="00714153" w:rsidRDefault="00000000">
      <w:r>
        <w:t xml:space="preserve">Budući da Vrtić nema stručnog suradnika, potrebno je bilo osigurati </w:t>
      </w:r>
      <w:proofErr w:type="spellStart"/>
      <w:r>
        <w:t>montore</w:t>
      </w:r>
      <w:proofErr w:type="spellEnd"/>
      <w:r>
        <w:t xml:space="preserve"> pripravnicima.</w:t>
      </w:r>
    </w:p>
    <w:p w14:paraId="7079BDBF" w14:textId="77777777" w:rsidR="00714153" w:rsidRDefault="00000000">
      <w:r>
        <w:t>Povećanje se odnosi na naknadu za poslove mentora i stručnog suradnika za pripravnika psihologa, te naknadu za rad mentora pripravnika pedagoga za dio poslova obavljenih tijekom 2025. godine.</w:t>
      </w:r>
    </w:p>
    <w:p w14:paraId="09713D34" w14:textId="77777777" w:rsidR="00714153" w:rsidRDefault="00714153"/>
    <w:p w14:paraId="5845AE42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4CEF0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B06E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5699E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1C31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62A64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4FA6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7CEA2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641190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0EBF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8595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726F5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E572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19.909,96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14377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36.940,03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5E1BB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185,5</w:t>
            </w:r>
          </w:p>
        </w:tc>
      </w:tr>
    </w:tbl>
    <w:p w14:paraId="10F1FE0A" w14:textId="77777777" w:rsidR="00714153" w:rsidRDefault="00714153">
      <w:pPr>
        <w:spacing w:after="0"/>
      </w:pPr>
    </w:p>
    <w:p w14:paraId="2EAB779D" w14:textId="77777777" w:rsidR="00714153" w:rsidRDefault="00000000">
      <w:r>
        <w:t>Povećanje rashoda za ostale usluge odnosi se na  usluge za izvođenje programa obilježavanja 25. rođendana Vrtića u iznosu od 4.251,52 €, usluge studenata na radu u Vrtiću na pomoćnim poslovima i poslovima odgajatelja u iznosu od 3.801,00 € te vanjske usluge pripreme obroka u periodu od odlaska kuharice do zapošljavanja novog kuhara u iznosu od 14.401,81 €.</w:t>
      </w:r>
    </w:p>
    <w:p w14:paraId="03187B6F" w14:textId="77777777" w:rsidR="00714153" w:rsidRDefault="00714153"/>
    <w:p w14:paraId="5D440A0B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126B5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2351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BB62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8E21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69552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B6C7E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DE15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3D8FE6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D069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3B8F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B0079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DCC4A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324C5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69D5D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442,8</w:t>
            </w:r>
          </w:p>
        </w:tc>
      </w:tr>
    </w:tbl>
    <w:p w14:paraId="547B743F" w14:textId="77777777" w:rsidR="00714153" w:rsidRDefault="00714153">
      <w:pPr>
        <w:spacing w:after="0"/>
      </w:pPr>
    </w:p>
    <w:p w14:paraId="1F2777F2" w14:textId="77777777" w:rsidR="00714153" w:rsidRDefault="00000000">
      <w:r>
        <w:t>Rashodi za reprezentaciju veći su zbog obilježavanja 25. rođendana Vrtića i rashoda vezanih za tu obljetnicu. Sredstva za obilježavanje rođendana Vrtića planirana su Financijskim planom za 2025. godinu.</w:t>
      </w:r>
    </w:p>
    <w:p w14:paraId="48313756" w14:textId="77777777" w:rsidR="00714153" w:rsidRDefault="00714153"/>
    <w:p w14:paraId="2324AF77" w14:textId="77777777" w:rsidR="00714153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16C3E2C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1C060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A04F0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C34B1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E4B6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FBE34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0C08A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713F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164328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2D44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5BEBE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365E7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91174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7.967,80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F745F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10.541,30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02334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14:paraId="296F1654" w14:textId="77777777" w:rsidR="00714153" w:rsidRDefault="00714153">
      <w:pPr>
        <w:spacing w:after="0"/>
      </w:pPr>
    </w:p>
    <w:p w14:paraId="25B85901" w14:textId="77777777" w:rsidR="00714153" w:rsidRDefault="00000000">
      <w:r>
        <w:t xml:space="preserve">Tijekom 2025. godine nabavljena su dva klima uređaja, za Dječji vrtić Škrljevo i Dječji vrtić </w:t>
      </w:r>
      <w:proofErr w:type="spellStart"/>
      <w:r>
        <w:t>Fiolica</w:t>
      </w:r>
      <w:proofErr w:type="spellEnd"/>
      <w:r>
        <w:t>.</w:t>
      </w:r>
    </w:p>
    <w:p w14:paraId="2C3B2F97" w14:textId="77777777" w:rsidR="00714153" w:rsidRDefault="00714153"/>
    <w:p w14:paraId="759D7E7B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3C8EDE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A3197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D3FE7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956C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33D00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81CFE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CF6A5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30313C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B989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18BD0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7B066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6F526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79733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0595E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14:paraId="6BF71DAD" w14:textId="77777777" w:rsidR="00714153" w:rsidRDefault="00714153">
      <w:pPr>
        <w:spacing w:after="0"/>
      </w:pPr>
    </w:p>
    <w:p w14:paraId="023A6A71" w14:textId="77777777" w:rsidR="00714153" w:rsidRDefault="00000000">
      <w:r>
        <w:t>Povećanje rashoda odnosi se na nabavu programa Microsoft Office 2024. za novozaposlenu tajnicu Vrtića.</w:t>
      </w:r>
    </w:p>
    <w:p w14:paraId="16121671" w14:textId="77777777" w:rsidR="00714153" w:rsidRDefault="00714153"/>
    <w:p w14:paraId="4EF3B908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69CB91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E396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DFC6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9450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AD5C6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7BC70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4CE4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6DF811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31B2F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6A17B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DC97F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7D080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67D49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161F6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14:paraId="60CCF40B" w14:textId="77777777" w:rsidR="00714153" w:rsidRDefault="00714153">
      <w:pPr>
        <w:spacing w:after="0"/>
      </w:pPr>
    </w:p>
    <w:p w14:paraId="31BB445B" w14:textId="77777777" w:rsidR="00714153" w:rsidRDefault="00000000">
      <w:r>
        <w:t>Povećanje rashoda odnosi se na nabavu programa Microsoft Office 2024. za novozaposlenu tajnicu Vrtića.</w:t>
      </w:r>
    </w:p>
    <w:p w14:paraId="783A2249" w14:textId="77777777" w:rsidR="00714153" w:rsidRDefault="00714153"/>
    <w:p w14:paraId="69423271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6A2D4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616D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7A86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52169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F7B61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D27F5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2B52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744D43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5B132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BC4C7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8B234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9394D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81297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E1FF8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177,8</w:t>
            </w:r>
          </w:p>
        </w:tc>
      </w:tr>
    </w:tbl>
    <w:p w14:paraId="531A36D5" w14:textId="77777777" w:rsidR="00714153" w:rsidRDefault="00714153">
      <w:pPr>
        <w:spacing w:after="0"/>
      </w:pPr>
    </w:p>
    <w:p w14:paraId="2FB66CF6" w14:textId="77777777" w:rsidR="00714153" w:rsidRDefault="00000000">
      <w:r>
        <w:t>Iskazana potraživanja odnose se na isplaćenu naknadu za bolovanje na teret HZZO isplaćenu za studeni i prosinac 2025.godine, koju Vrtić potražuje od Hrvatskog zavoda za zdravstveno osiguranje.  Zbog većeg broja bolovanja i povećane naknade za BO od 01. kolovoza 2025.g., potraživanja su veća u odnosu na prethodnu godinu.</w:t>
      </w:r>
    </w:p>
    <w:p w14:paraId="047EDC35" w14:textId="77777777" w:rsidR="00714153" w:rsidRDefault="00714153"/>
    <w:p w14:paraId="11D291A2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201BDC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9A60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43564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0E9A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1CCC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A6901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B1C5C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7155D8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3579A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49DB0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2549B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4BF44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A380C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4DB8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</w:tbl>
    <w:p w14:paraId="054F469E" w14:textId="77777777" w:rsidR="00714153" w:rsidRDefault="00714153">
      <w:pPr>
        <w:spacing w:after="0"/>
      </w:pPr>
    </w:p>
    <w:p w14:paraId="4D54DCA9" w14:textId="77777777" w:rsidR="00714153" w:rsidRDefault="00000000">
      <w:r>
        <w:t>Obračunat je ispravak vrijednosti 100 % potraživanja od roditelja dvoje djece iz 2022. godine. Početkom 2025.g. pokrenuta je ovrha za naplatu navedenih potraživanja.</w:t>
      </w:r>
    </w:p>
    <w:p w14:paraId="4BA22140" w14:textId="77777777" w:rsidR="00714153" w:rsidRDefault="00714153"/>
    <w:p w14:paraId="25E276A2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06E47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DEB4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81F77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C113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E387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9D965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5C432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4D4E82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9D81F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4CF2A" w14:textId="77777777" w:rsidR="0071415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C570C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44A91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D6309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1.960.448,48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D193F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58023788" w14:textId="77777777" w:rsidR="00714153" w:rsidRDefault="00714153">
      <w:pPr>
        <w:spacing w:after="0"/>
      </w:pPr>
    </w:p>
    <w:p w14:paraId="68195065" w14:textId="77777777" w:rsidR="00714153" w:rsidRDefault="00000000">
      <w:r>
        <w:t>U evidenciju tuđe imovine dobivene na korištenje upisani su sljedeći građevinski objekti:</w:t>
      </w:r>
    </w:p>
    <w:p w14:paraId="2E2E136D" w14:textId="77777777" w:rsidR="00714153" w:rsidRDefault="00000000">
      <w:pPr>
        <w:pStyle w:val="Odlomakpopisa"/>
        <w:numPr>
          <w:ilvl w:val="0"/>
          <w:numId w:val="1"/>
        </w:numPr>
      </w:pPr>
      <w:r>
        <w:t xml:space="preserve">Zgrada i dvorište Dječjeg vrtića </w:t>
      </w:r>
      <w:proofErr w:type="spellStart"/>
      <w:r>
        <w:t>Fiolica</w:t>
      </w:r>
      <w:proofErr w:type="spellEnd"/>
      <w:r>
        <w:t>, nabavne vrijednosti 166.096,00 €</w:t>
      </w:r>
    </w:p>
    <w:p w14:paraId="38AC032E" w14:textId="77777777" w:rsidR="00714153" w:rsidRDefault="00000000">
      <w:pPr>
        <w:pStyle w:val="Odlomakpopisa"/>
        <w:numPr>
          <w:ilvl w:val="0"/>
          <w:numId w:val="1"/>
        </w:numPr>
      </w:pPr>
      <w:r>
        <w:t xml:space="preserve">Zgrada i okoliš Dječjeg vrtića </w:t>
      </w:r>
      <w:proofErr w:type="spellStart"/>
      <w:r>
        <w:t>Hreljin</w:t>
      </w:r>
      <w:proofErr w:type="spellEnd"/>
      <w:r>
        <w:t>, nabavne vrijednosti 1.410.511,98 € i</w:t>
      </w:r>
    </w:p>
    <w:p w14:paraId="3A02D999" w14:textId="77777777" w:rsidR="00714153" w:rsidRDefault="00000000">
      <w:pPr>
        <w:pStyle w:val="Odlomakpopisa"/>
        <w:numPr>
          <w:ilvl w:val="0"/>
          <w:numId w:val="1"/>
        </w:numPr>
      </w:pPr>
      <w:r>
        <w:t xml:space="preserve">Prostor u suterenu i prizemlju zgrade Zdravstvene </w:t>
      </w:r>
      <w:proofErr w:type="spellStart"/>
      <w:r>
        <w:t>stnice</w:t>
      </w:r>
      <w:proofErr w:type="spellEnd"/>
      <w:r>
        <w:t xml:space="preserve"> Škrljevo i dvorište Dječjeg vrtića Škrljevo, nabavne vrijednosti 696.641,04 €.</w:t>
      </w:r>
    </w:p>
    <w:p w14:paraId="1A628CEA" w14:textId="77777777" w:rsidR="00714153" w:rsidRDefault="00000000">
      <w:r>
        <w:t>Navedene građevinske objekte Vrtić koristi temeljem Ugovora o zakupu zaključenima sa Gradom Bakrom na neodređeno vrijeme.</w:t>
      </w:r>
    </w:p>
    <w:p w14:paraId="51C4A7AD" w14:textId="77777777" w:rsidR="00714153" w:rsidRDefault="00000000">
      <w:r>
        <w:t>U evidenciju tuđe imovine dobivene na korištenje upisana je i sljedeća oprema:</w:t>
      </w:r>
    </w:p>
    <w:p w14:paraId="00617A4F" w14:textId="77777777" w:rsidR="00714153" w:rsidRDefault="00000000">
      <w:pPr>
        <w:pStyle w:val="Odlomakpopisa"/>
        <w:numPr>
          <w:ilvl w:val="0"/>
          <w:numId w:val="2"/>
        </w:numPr>
      </w:pPr>
      <w:r>
        <w:t xml:space="preserve">Oprema dječjeg igrališta DV </w:t>
      </w:r>
      <w:proofErr w:type="spellStart"/>
      <w:r>
        <w:t>Fiolica</w:t>
      </w:r>
      <w:proofErr w:type="spellEnd"/>
      <w:r>
        <w:t>, nabavne vrijednosti 36.411,62 €</w:t>
      </w:r>
    </w:p>
    <w:p w14:paraId="369DCFBD" w14:textId="77777777" w:rsidR="00714153" w:rsidRDefault="00000000">
      <w:pPr>
        <w:pStyle w:val="Odlomakpopisa"/>
        <w:numPr>
          <w:ilvl w:val="0"/>
          <w:numId w:val="2"/>
        </w:numPr>
      </w:pPr>
      <w:r>
        <w:t>Oprema DV Škrljevo nabavljena 2019.g., nabavne vrijednosti 67.813,07 €,</w:t>
      </w:r>
    </w:p>
    <w:p w14:paraId="5F37517D" w14:textId="77777777" w:rsidR="00714153" w:rsidRDefault="00000000">
      <w:pPr>
        <w:pStyle w:val="Odlomakpopisa"/>
        <w:numPr>
          <w:ilvl w:val="0"/>
          <w:numId w:val="2"/>
        </w:numPr>
      </w:pPr>
      <w:r>
        <w:t>Oprema igrališta DV Škrljevo nabavljena 2020.g., nabavne vrijednosti 28.434,04 €,</w:t>
      </w:r>
    </w:p>
    <w:p w14:paraId="683E09BD" w14:textId="77777777" w:rsidR="00714153" w:rsidRDefault="00000000">
      <w:pPr>
        <w:pStyle w:val="Odlomakpopisa"/>
        <w:numPr>
          <w:ilvl w:val="0"/>
          <w:numId w:val="2"/>
        </w:numPr>
      </w:pPr>
      <w:r>
        <w:t>Oprema DV Škrljevo nabavljena 2011.g., nabavne vrijednosti 32.732,90 €, sva navedena oprema koristi se temeljem Ugovora o zakupu zaključenim sa Gradom Bakrom na neodređeno vrijeme.</w:t>
      </w:r>
    </w:p>
    <w:p w14:paraId="2F0895FE" w14:textId="77777777" w:rsidR="00714153" w:rsidRDefault="00000000">
      <w:pPr>
        <w:pStyle w:val="Odlomakpopisa"/>
        <w:numPr>
          <w:ilvl w:val="0"/>
          <w:numId w:val="2"/>
        </w:numPr>
      </w:pPr>
      <w:r>
        <w:lastRenderedPageBreak/>
        <w:t>Spremnici za papir i plastiku (4 kom.), ukupne nabavne vrijednosti 731,96 €, koristi se temeljem Ugovora sa KD Čistoća</w:t>
      </w:r>
    </w:p>
    <w:p w14:paraId="776EEE30" w14:textId="77777777" w:rsidR="00714153" w:rsidRDefault="00714153"/>
    <w:p w14:paraId="75B49B20" w14:textId="77777777" w:rsidR="0071415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CB005D9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153" w14:paraId="2D276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D2CF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32FC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E1302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C027A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7D87D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908E8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7A9E09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43677" w14:textId="77777777" w:rsidR="00714153" w:rsidRDefault="00714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AA5217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C148C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D10AF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5CA89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7D61D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BDB796E" w14:textId="77777777" w:rsidR="00714153" w:rsidRDefault="00714153">
      <w:pPr>
        <w:spacing w:after="0"/>
      </w:pPr>
    </w:p>
    <w:p w14:paraId="4DCE2FAD" w14:textId="77777777" w:rsidR="00714153" w:rsidRDefault="00000000">
      <w:r>
        <w:t xml:space="preserve">Povećanje u obujmu imovine odnosi se na donirani </w:t>
      </w:r>
      <w:proofErr w:type="spellStart"/>
      <w:r>
        <w:t>parlafon</w:t>
      </w:r>
      <w:proofErr w:type="spellEnd"/>
      <w:r>
        <w:t xml:space="preserve"> za Dječji vrtić </w:t>
      </w:r>
      <w:proofErr w:type="spellStart"/>
      <w:r>
        <w:t>Fiolica</w:t>
      </w:r>
      <w:proofErr w:type="spellEnd"/>
      <w:r>
        <w:t xml:space="preserve"> u Bakru, doniran od strane Obrta "ALTECH".</w:t>
      </w:r>
    </w:p>
    <w:p w14:paraId="7A07DAF5" w14:textId="77777777" w:rsidR="00714153" w:rsidRDefault="00714153"/>
    <w:p w14:paraId="1A67E46A" w14:textId="77777777" w:rsidR="0071415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EB27048" w14:textId="77777777" w:rsidR="00714153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14153" w14:paraId="64172E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A2F5B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78E8C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47E8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7E46F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31772" w14:textId="77777777" w:rsidR="0071415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153" w14:paraId="192A9C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C779F" w14:textId="77777777" w:rsidR="00714153" w:rsidRDefault="007141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5EB3A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DC917" w14:textId="77777777" w:rsidR="0071415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6859F6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00DB5" w14:textId="77777777" w:rsidR="0071415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BC894E" w14:textId="77777777" w:rsidR="00714153" w:rsidRDefault="00714153">
      <w:pPr>
        <w:spacing w:after="0"/>
      </w:pPr>
    </w:p>
    <w:p w14:paraId="65EC24B0" w14:textId="77777777" w:rsidR="00714153" w:rsidRDefault="00000000">
      <w:r>
        <w:t>Dječji vrtić Bakar nema dospjelih obveza na dan 31.12.2025. godine.</w:t>
      </w:r>
    </w:p>
    <w:p w14:paraId="2F486C59" w14:textId="77777777" w:rsidR="00714153" w:rsidRDefault="00714153"/>
    <w:sectPr w:rsidR="0071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A6C82"/>
    <w:multiLevelType w:val="hybridMultilevel"/>
    <w:tmpl w:val="9A6A6A26"/>
    <w:name w:val="disc"/>
    <w:lvl w:ilvl="0" w:tplc="D64CB5E6">
      <w:start w:val="1"/>
      <w:numFmt w:val="bullet"/>
      <w:lvlText w:val="•"/>
      <w:lvlJc w:val="left"/>
      <w:pPr>
        <w:ind w:left="720" w:hanging="360"/>
      </w:pPr>
    </w:lvl>
    <w:lvl w:ilvl="1" w:tplc="B476B7B0">
      <w:start w:val="1"/>
      <w:numFmt w:val="bullet"/>
      <w:lvlText w:val="•"/>
      <w:lvlJc w:val="left"/>
      <w:pPr>
        <w:ind w:left="1440" w:hanging="360"/>
      </w:pPr>
    </w:lvl>
    <w:lvl w:ilvl="2" w:tplc="528E6ADA">
      <w:start w:val="1"/>
      <w:numFmt w:val="bullet"/>
      <w:lvlText w:val="•"/>
      <w:lvlJc w:val="left"/>
      <w:pPr>
        <w:ind w:left="2160" w:hanging="360"/>
      </w:pPr>
    </w:lvl>
    <w:lvl w:ilvl="3" w:tplc="A66C14FC">
      <w:start w:val="1"/>
      <w:numFmt w:val="bullet"/>
      <w:lvlText w:val="•"/>
      <w:lvlJc w:val="left"/>
      <w:pPr>
        <w:ind w:left="2880" w:hanging="360"/>
      </w:pPr>
    </w:lvl>
    <w:lvl w:ilvl="4" w:tplc="709ED6AE">
      <w:start w:val="1"/>
      <w:numFmt w:val="bullet"/>
      <w:lvlText w:val="•"/>
      <w:lvlJc w:val="left"/>
      <w:pPr>
        <w:ind w:left="3600" w:hanging="360"/>
      </w:pPr>
    </w:lvl>
    <w:lvl w:ilvl="5" w:tplc="772C3A02">
      <w:start w:val="1"/>
      <w:numFmt w:val="bullet"/>
      <w:lvlText w:val="•"/>
      <w:lvlJc w:val="left"/>
      <w:pPr>
        <w:ind w:left="4320" w:hanging="360"/>
      </w:pPr>
    </w:lvl>
    <w:lvl w:ilvl="6" w:tplc="F1C6D5C4">
      <w:start w:val="1"/>
      <w:numFmt w:val="bullet"/>
      <w:lvlText w:val="•"/>
      <w:lvlJc w:val="left"/>
      <w:pPr>
        <w:ind w:left="5040" w:hanging="360"/>
      </w:pPr>
    </w:lvl>
    <w:lvl w:ilvl="7" w:tplc="7D5A8DDA">
      <w:start w:val="1"/>
      <w:numFmt w:val="bullet"/>
      <w:lvlText w:val="•"/>
      <w:lvlJc w:val="left"/>
      <w:pPr>
        <w:ind w:left="5760" w:hanging="360"/>
      </w:pPr>
    </w:lvl>
    <w:lvl w:ilvl="8" w:tplc="533E0986">
      <w:start w:val="1"/>
      <w:numFmt w:val="bullet"/>
      <w:lvlText w:val="•"/>
      <w:lvlJc w:val="left"/>
      <w:pPr>
        <w:ind w:left="6480" w:hanging="360"/>
      </w:pPr>
    </w:lvl>
  </w:abstractNum>
  <w:num w:numId="1" w16cid:durableId="341126649">
    <w:abstractNumId w:val="0"/>
    <w:lvlOverride w:ilvl="0">
      <w:startOverride w:val="1"/>
    </w:lvlOverride>
  </w:num>
  <w:num w:numId="2" w16cid:durableId="12589002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53"/>
    <w:rsid w:val="00714153"/>
    <w:rsid w:val="00BD371A"/>
    <w:rsid w:val="00F1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1DB8"/>
  <w15:docId w15:val="{97CC44E9-CDF9-48AE-9128-916DDBA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68B1-E3B1-4B72-8A69-662647B1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1690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Miloš</dc:creator>
  <cp:lastModifiedBy>Josipa Miloš</cp:lastModifiedBy>
  <cp:revision>2</cp:revision>
  <cp:lastPrinted>2026-02-02T12:20:00Z</cp:lastPrinted>
  <dcterms:created xsi:type="dcterms:W3CDTF">2026-02-02T12:20:00Z</dcterms:created>
  <dcterms:modified xsi:type="dcterms:W3CDTF">2026-02-02T12:20:00Z</dcterms:modified>
</cp:coreProperties>
</file>