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CE14B" w14:textId="77777777" w:rsidR="00783146" w:rsidRDefault="000B0652">
      <w:pPr>
        <w:pStyle w:val="Naslov1"/>
        <w:keepNext w:val="0"/>
        <w:pBdr>
          <w:top w:val="single" w:sz="6" w:space="1" w:color="FFFFFF" w:themeColor="background1"/>
          <w:left w:val="single" w:sz="6" w:space="4" w:color="FFFFFF" w:themeColor="background1"/>
          <w:bottom w:val="single" w:sz="6" w:space="1" w:color="FFFFFF" w:themeColor="background1"/>
          <w:right w:val="single" w:sz="6" w:space="4" w:color="FFFFFF" w:themeColor="background1"/>
        </w:pBdr>
        <w:shd w:val="clear" w:color="auto" w:fill="6699FF"/>
        <w:ind w:right="-284"/>
        <w:jc w:val="both"/>
        <w:rPr>
          <w:rFonts w:asciiTheme="minorHAnsi" w:hAnsiTheme="minorHAnsi" w:cstheme="minorHAnsi"/>
          <w:b/>
          <w:color w:val="FFFF00"/>
          <w:szCs w:val="24"/>
        </w:rPr>
      </w:pPr>
      <w:bookmarkStart w:id="0" w:name="_Toc89946890"/>
      <w:r>
        <w:rPr>
          <w:rFonts w:asciiTheme="minorHAnsi" w:hAnsiTheme="minorHAnsi" w:cstheme="minorHAnsi"/>
          <w:b/>
          <w:color w:val="FFFF00"/>
          <w:szCs w:val="24"/>
        </w:rPr>
        <w:t>UVOD</w:t>
      </w:r>
      <w:bookmarkEnd w:id="0"/>
    </w:p>
    <w:p w14:paraId="73FBD73B" w14:textId="77777777" w:rsidR="00783146" w:rsidRDefault="00783146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1F7CDC3C" w14:textId="28CC5FF0" w:rsidR="00783146" w:rsidRDefault="000B0652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Odredbama Zakona o proračunu (Narodne novine broj 144/21) i Pravilnika o polugodišnjem i godišnjem izvještaju o izvršenju proračuna i financijskog plana (NN br.85/23) propisani su obveza i sadržaj sastav</w:t>
      </w:r>
      <w:r w:rsidR="00ED0E98">
        <w:rPr>
          <w:rFonts w:asciiTheme="minorHAnsi" w:hAnsiTheme="minorHAnsi" w:cstheme="minorHAnsi"/>
          <w:sz w:val="24"/>
          <w:szCs w:val="24"/>
          <w:lang w:val="pl-PL"/>
        </w:rPr>
        <w:t>l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janja polugodišnjeg i godišnjeg izvještaja o izvršenju financijskog plana proračunskog korisnika upravljačkom tijelu najkasnije do 31. srpnja tekuće godine. </w:t>
      </w:r>
    </w:p>
    <w:p w14:paraId="1419AF8F" w14:textId="77777777" w:rsidR="00783146" w:rsidRDefault="000B0652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Obrazloženje izvršenja aktivnosti i projekata iz posebnog dijela s ciljevima ostvarenim provedbom programa i pokazateljima uspješnosti realizacije ciljeva nisu iskazana s obzirom da se u skladu s čl. 42. Pravilnika o polugodišnjem i godišnjem izvještaju o izvršenju proračuna i financijskog plana obrazloženje u polugdišnjem izvještaju  daje samo za Opći dio izvještaja.</w:t>
      </w:r>
    </w:p>
    <w:p w14:paraId="3870B88C" w14:textId="1965582B" w:rsidR="00783146" w:rsidRDefault="000B0652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Do 30. lipnja 2026. g. financiranje javnih rashoda </w:t>
      </w:r>
      <w:r w:rsidRPr="009D54F5">
        <w:rPr>
          <w:rFonts w:asciiTheme="minorHAnsi" w:hAnsiTheme="minorHAnsi" w:cstheme="minorHAnsi"/>
          <w:sz w:val="24"/>
          <w:szCs w:val="24"/>
          <w:lang w:val="pl-PL"/>
        </w:rPr>
        <w:t>izvr</w:t>
      </w:r>
      <w:r w:rsidR="00C570CA" w:rsidRPr="009D54F5">
        <w:rPr>
          <w:rFonts w:asciiTheme="minorHAnsi" w:hAnsiTheme="minorHAnsi" w:cstheme="minorHAnsi"/>
          <w:sz w:val="24"/>
          <w:szCs w:val="24"/>
          <w:lang w:val="pl-PL"/>
        </w:rPr>
        <w:t>š</w:t>
      </w:r>
      <w:r w:rsidRPr="009D54F5">
        <w:rPr>
          <w:rFonts w:asciiTheme="minorHAnsi" w:hAnsiTheme="minorHAnsi" w:cstheme="minorHAnsi"/>
          <w:sz w:val="24"/>
          <w:szCs w:val="24"/>
          <w:lang w:val="pl-PL"/>
        </w:rPr>
        <w:t>eno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je na osnovi sljedećih financijsko-planskih dokumenata:</w:t>
      </w:r>
    </w:p>
    <w:p w14:paraId="5764A428" w14:textId="33D650B4" w:rsidR="00783146" w:rsidRDefault="000B0652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- Financijskog plana za 2026. </w:t>
      </w:r>
      <w:r w:rsidR="00C570CA">
        <w:rPr>
          <w:rFonts w:asciiTheme="minorHAnsi" w:hAnsiTheme="minorHAnsi" w:cstheme="minorHAnsi"/>
          <w:sz w:val="24"/>
          <w:szCs w:val="24"/>
          <w:lang w:val="pl-PL"/>
        </w:rPr>
        <w:t>g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odinu s projekcijom za 2027.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i </w:t>
      </w:r>
      <w:r>
        <w:rPr>
          <w:rFonts w:asciiTheme="minorHAnsi" w:hAnsiTheme="minorHAnsi" w:cstheme="minorHAnsi"/>
          <w:sz w:val="24"/>
          <w:szCs w:val="24"/>
          <w:lang w:val="pl-PL"/>
        </w:rPr>
        <w:t>2028.g.</w:t>
      </w:r>
    </w:p>
    <w:p w14:paraId="4AFA6F71" w14:textId="77777777" w:rsidR="00783146" w:rsidRDefault="000B0652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-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pl-PL"/>
        </w:rPr>
        <w:t>I. Izmjenama i dopunama Financijskog plana za 2026. godinu.</w:t>
      </w:r>
    </w:p>
    <w:p w14:paraId="2BF77B62" w14:textId="77777777" w:rsidR="009D54F5" w:rsidRDefault="009D54F5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049224E3" w14:textId="70421BF0" w:rsidR="00783146" w:rsidRDefault="000B0652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U skladu s</w:t>
      </w:r>
      <w:r>
        <w:rPr>
          <w:rFonts w:asciiTheme="minorHAnsi" w:hAnsiTheme="minorHAnsi" w:cstheme="minorHAnsi"/>
          <w:sz w:val="24"/>
          <w:szCs w:val="24"/>
          <w:lang w:val="hr-HR"/>
        </w:rPr>
        <w:t>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zakonskim odredbama izrađen je Polugodišnji izvještaj o izvršenju Financijskog plana </w:t>
      </w:r>
      <w:r w:rsidR="00C570CA">
        <w:rPr>
          <w:rFonts w:asciiTheme="minorHAnsi" w:hAnsiTheme="minorHAnsi" w:cstheme="minorHAnsi"/>
          <w:sz w:val="24"/>
          <w:szCs w:val="24"/>
          <w:lang w:val="pl-PL"/>
        </w:rPr>
        <w:t>Dječjeg vrtića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Bakar za 202</w:t>
      </w:r>
      <w:r>
        <w:rPr>
          <w:rFonts w:asciiTheme="minorHAnsi" w:hAnsiTheme="minorHAnsi" w:cstheme="minorHAnsi"/>
          <w:sz w:val="24"/>
          <w:szCs w:val="24"/>
          <w:lang w:val="hr-HR"/>
        </w:rPr>
        <w:t>6</w:t>
      </w:r>
      <w:r>
        <w:rPr>
          <w:rFonts w:asciiTheme="minorHAnsi" w:hAnsiTheme="minorHAnsi" w:cstheme="minorHAnsi"/>
          <w:sz w:val="24"/>
          <w:szCs w:val="24"/>
          <w:lang w:val="pl-PL"/>
        </w:rPr>
        <w:t>. godinu.</w:t>
      </w:r>
    </w:p>
    <w:p w14:paraId="759DBBFA" w14:textId="77777777" w:rsidR="00783146" w:rsidRDefault="00783146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3F4169C5" w14:textId="3D2A7C83" w:rsidR="00783146" w:rsidRDefault="000B0652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D0E98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Polugodišnji izvještaj o izvršenju Financijskog plana </w:t>
      </w:r>
      <w:r w:rsidR="00C570CA" w:rsidRPr="00ED0E98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Dječjeg vrtića</w:t>
      </w:r>
      <w:r w:rsidRPr="00ED0E98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Bakar za 202</w:t>
      </w:r>
      <w:r w:rsidRPr="00ED0E98">
        <w:rPr>
          <w:rFonts w:asciiTheme="minorHAnsi" w:hAnsiTheme="minorHAnsi" w:cstheme="minorHAnsi"/>
          <w:b/>
          <w:bCs/>
          <w:sz w:val="24"/>
          <w:szCs w:val="24"/>
          <w:lang w:val="hr-HR"/>
        </w:rPr>
        <w:t>6</w:t>
      </w:r>
      <w:r w:rsidRPr="00ED0E98">
        <w:rPr>
          <w:rFonts w:asciiTheme="minorHAnsi" w:hAnsiTheme="minorHAnsi" w:cstheme="minorHAnsi"/>
          <w:b/>
          <w:bCs/>
          <w:sz w:val="24"/>
          <w:szCs w:val="24"/>
          <w:lang w:val="pl-PL"/>
        </w:rPr>
        <w:t>. godinu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sadrži:</w:t>
      </w:r>
    </w:p>
    <w:p w14:paraId="76D5FC7A" w14:textId="77777777" w:rsidR="00C570CA" w:rsidRDefault="00C570CA">
      <w:pPr>
        <w:pStyle w:val="Tijeloteksta-uvlaka3"/>
        <w:spacing w:before="80" w:after="80"/>
        <w:ind w:left="0" w:right="-284" w:firstLine="425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4B837F76" w14:textId="77777777" w:rsidR="00783146" w:rsidRDefault="000B0652">
      <w:pPr>
        <w:pStyle w:val="Tijeloteksta-uvlaka3"/>
        <w:numPr>
          <w:ilvl w:val="0"/>
          <w:numId w:val="1"/>
        </w:numPr>
        <w:spacing w:before="80" w:after="80"/>
        <w:ind w:right="-284"/>
        <w:jc w:val="both"/>
        <w:rPr>
          <w:rFonts w:asciiTheme="minorHAnsi" w:hAnsiTheme="minorHAnsi" w:cstheme="minorHAnsi"/>
          <w:sz w:val="24"/>
          <w:szCs w:val="24"/>
        </w:rPr>
      </w:pPr>
      <w:r w:rsidRPr="00C570CA">
        <w:rPr>
          <w:rFonts w:asciiTheme="minorHAnsi" w:hAnsiTheme="minorHAnsi" w:cstheme="minorHAnsi"/>
          <w:b/>
          <w:bCs/>
          <w:sz w:val="24"/>
          <w:szCs w:val="24"/>
          <w:lang w:val="pl-PL"/>
        </w:rPr>
        <w:t>OPĆI DIO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koji se sastoji od:</w:t>
      </w:r>
    </w:p>
    <w:p w14:paraId="0EBDA3FE" w14:textId="77777777" w:rsidR="00783146" w:rsidRDefault="000B0652">
      <w:pPr>
        <w:pStyle w:val="Tijeloteksta-uvlaka3"/>
        <w:numPr>
          <w:ilvl w:val="1"/>
          <w:numId w:val="2"/>
        </w:numPr>
        <w:spacing w:before="80" w:after="80"/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Sažetka računa prihoda i rashoda i Računa financiranja</w:t>
      </w:r>
    </w:p>
    <w:p w14:paraId="1C48FDC0" w14:textId="1F3B0251" w:rsidR="00783146" w:rsidRDefault="000B0652">
      <w:pPr>
        <w:pStyle w:val="Tijeloteksta-uvlaka3"/>
        <w:spacing w:before="80" w:after="80"/>
        <w:ind w:right="-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 1.2 Računa prihoda i rashoda, prikazan u izvještaju o prihodima i rashodima prema ekonomskoj  </w:t>
      </w:r>
      <w:r w:rsidR="00C570CA">
        <w:rPr>
          <w:rFonts w:asciiTheme="minorHAnsi" w:hAnsiTheme="minorHAnsi" w:cstheme="minorHAnsi"/>
          <w:sz w:val="24"/>
          <w:szCs w:val="24"/>
          <w:lang w:val="pl-PL"/>
        </w:rPr>
        <w:t xml:space="preserve">     </w:t>
      </w:r>
      <w:r>
        <w:rPr>
          <w:rFonts w:asciiTheme="minorHAnsi" w:hAnsiTheme="minorHAnsi" w:cstheme="minorHAnsi"/>
          <w:sz w:val="24"/>
          <w:szCs w:val="24"/>
          <w:lang w:val="pl-PL"/>
        </w:rPr>
        <w:t>klasifikaciji, prema izvorima financiranja te izvještaju o rahodima prema funkcijskoj klasifikaciji</w:t>
      </w:r>
    </w:p>
    <w:p w14:paraId="373B6440" w14:textId="602A754A" w:rsidR="00783146" w:rsidRPr="00C570CA" w:rsidRDefault="00C570CA" w:rsidP="00C570CA">
      <w:pPr>
        <w:pStyle w:val="Tijeloteksta-uvlaka3"/>
        <w:spacing w:before="80" w:after="80"/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1.3 Raspoloživa sredstva iz prethodnih godina prikazana po ekonomskoj klasifikaciji i izvorima financiranja</w:t>
      </w:r>
    </w:p>
    <w:p w14:paraId="6465AB38" w14:textId="77777777" w:rsidR="00C570CA" w:rsidRDefault="00C570CA" w:rsidP="00C570CA">
      <w:pPr>
        <w:pStyle w:val="Tijeloteksta-uvlaka3"/>
        <w:spacing w:before="80" w:after="80"/>
        <w:ind w:left="360" w:right="-284"/>
        <w:jc w:val="both"/>
        <w:rPr>
          <w:rFonts w:asciiTheme="minorHAnsi" w:hAnsiTheme="minorHAnsi" w:cstheme="minorHAnsi"/>
          <w:sz w:val="24"/>
          <w:szCs w:val="24"/>
        </w:rPr>
      </w:pPr>
    </w:p>
    <w:p w14:paraId="7C81B93F" w14:textId="1E977E6F" w:rsidR="00783146" w:rsidRPr="00C570CA" w:rsidRDefault="000B0652" w:rsidP="00C570CA">
      <w:pPr>
        <w:pStyle w:val="Odlomakpopisa"/>
        <w:numPr>
          <w:ilvl w:val="0"/>
          <w:numId w:val="1"/>
        </w:num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570CA">
        <w:rPr>
          <w:rFonts w:asciiTheme="minorHAnsi" w:hAnsiTheme="minorHAnsi" w:cstheme="minorHAnsi"/>
          <w:b/>
          <w:bCs/>
          <w:sz w:val="24"/>
          <w:szCs w:val="24"/>
          <w:lang w:val="pl-PL"/>
        </w:rPr>
        <w:t>POSEBNI DIO</w:t>
      </w:r>
      <w:r w:rsidRPr="00C570CA">
        <w:rPr>
          <w:rFonts w:asciiTheme="minorHAnsi" w:hAnsiTheme="minorHAnsi" w:cstheme="minorHAnsi"/>
          <w:sz w:val="24"/>
          <w:szCs w:val="24"/>
          <w:lang w:val="pl-PL"/>
        </w:rPr>
        <w:t xml:space="preserve">  </w:t>
      </w:r>
    </w:p>
    <w:p w14:paraId="17ACA977" w14:textId="06AF0573" w:rsidR="00783146" w:rsidRDefault="00ED0E98" w:rsidP="00C570CA">
      <w:pPr>
        <w:ind w:left="72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I</w:t>
      </w:r>
      <w:r w:rsidRPr="00C570CA">
        <w:rPr>
          <w:rFonts w:asciiTheme="minorHAnsi" w:hAnsiTheme="minorHAnsi" w:cstheme="minorHAnsi"/>
          <w:sz w:val="24"/>
          <w:szCs w:val="24"/>
          <w:lang w:val="pl-PL"/>
        </w:rPr>
        <w:t>zvještaj po  programskoj klasifikaciji – prikaz rashoda proračuna iskazanih po organizacijskoj klasifikaciji, izvorima financiranja i ekonomskoj klasifikaciji, raspoređenih u programe koji se sastoje od aktivnosti i projekata.</w:t>
      </w:r>
    </w:p>
    <w:p w14:paraId="1E9D753E" w14:textId="77777777" w:rsidR="00C570CA" w:rsidRPr="00C570CA" w:rsidRDefault="00C570CA" w:rsidP="00C570CA">
      <w:pPr>
        <w:ind w:left="72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55EDEC35" w14:textId="27AD0499" w:rsidR="00783146" w:rsidRDefault="000B0652" w:rsidP="00C570CA">
      <w:pPr>
        <w:pStyle w:val="Odlomakpopisa"/>
        <w:numPr>
          <w:ilvl w:val="0"/>
          <w:numId w:val="1"/>
        </w:num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570CA">
        <w:rPr>
          <w:rFonts w:asciiTheme="minorHAnsi" w:hAnsiTheme="minorHAnsi" w:cstheme="minorHAnsi"/>
          <w:b/>
          <w:bCs/>
          <w:sz w:val="24"/>
          <w:szCs w:val="24"/>
          <w:lang w:val="pl-PL"/>
        </w:rPr>
        <w:t>OBRAZLOŽENJE</w:t>
      </w:r>
      <w:r w:rsidRPr="00C570CA">
        <w:rPr>
          <w:rFonts w:asciiTheme="minorHAnsi" w:hAnsiTheme="minorHAnsi" w:cstheme="minorHAnsi"/>
          <w:sz w:val="24"/>
          <w:szCs w:val="24"/>
          <w:lang w:val="pl-PL"/>
        </w:rPr>
        <w:t xml:space="preserve"> općeg dijela izvještaja o izvršenju financijskog plana</w:t>
      </w:r>
    </w:p>
    <w:p w14:paraId="2564108E" w14:textId="77777777" w:rsidR="00C570CA" w:rsidRPr="00C570CA" w:rsidRDefault="00C570CA" w:rsidP="00C570CA">
      <w:pPr>
        <w:pStyle w:val="Odlomakpopisa"/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38B8D04" w14:textId="19CD041D" w:rsidR="00783146" w:rsidRPr="00C570CA" w:rsidRDefault="000B0652" w:rsidP="00C570CA">
      <w:pPr>
        <w:pStyle w:val="Odlomakpopisa"/>
        <w:numPr>
          <w:ilvl w:val="0"/>
          <w:numId w:val="1"/>
        </w:num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C570CA">
        <w:rPr>
          <w:rFonts w:asciiTheme="minorHAnsi" w:hAnsiTheme="minorHAnsi" w:cstheme="minorHAnsi"/>
          <w:b/>
          <w:bCs/>
          <w:sz w:val="24"/>
          <w:szCs w:val="24"/>
          <w:lang w:val="pl-PL"/>
        </w:rPr>
        <w:t>POSEBNI IZVJEŠTAJi</w:t>
      </w:r>
      <w:r w:rsidRPr="00C570CA">
        <w:rPr>
          <w:rFonts w:asciiTheme="minorHAnsi" w:hAnsiTheme="minorHAnsi" w:cstheme="minorHAnsi"/>
          <w:sz w:val="24"/>
          <w:szCs w:val="24"/>
          <w:lang w:val="pl-PL"/>
        </w:rPr>
        <w:t>:</w:t>
      </w:r>
    </w:p>
    <w:p w14:paraId="3BAD8B2D" w14:textId="2744D450" w:rsidR="00783146" w:rsidRPr="00C570CA" w:rsidRDefault="00C570CA" w:rsidP="00C570CA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             </w:t>
      </w:r>
      <w:r w:rsidRPr="00C570CA">
        <w:rPr>
          <w:rFonts w:asciiTheme="minorHAnsi" w:hAnsiTheme="minorHAnsi" w:cstheme="minorHAnsi"/>
          <w:sz w:val="24"/>
          <w:szCs w:val="24"/>
          <w:lang w:val="pl-PL"/>
        </w:rPr>
        <w:t>Izvještaj o zaduživanju na domaćem i stranom tržištu novca i kapitala</w:t>
      </w:r>
    </w:p>
    <w:p w14:paraId="66BC9DFA" w14:textId="77777777" w:rsidR="00C570CA" w:rsidRDefault="00C570CA" w:rsidP="00C570CA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798B7E1F" w14:textId="77777777" w:rsidR="00C570CA" w:rsidRDefault="00C570CA" w:rsidP="00C570CA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77EB5014" w14:textId="77777777" w:rsidR="00C570CA" w:rsidRPr="00C570CA" w:rsidRDefault="00C570CA" w:rsidP="00C570CA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56C84E73" w14:textId="77777777" w:rsidR="00C570CA" w:rsidRDefault="00C570CA" w:rsidP="008B48DA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06C65F17" w14:textId="2832B8B9" w:rsidR="00783146" w:rsidRPr="008B48DA" w:rsidRDefault="000B0652" w:rsidP="00A12C18">
      <w:pPr>
        <w:pStyle w:val="Stil1"/>
        <w:numPr>
          <w:ilvl w:val="0"/>
          <w:numId w:val="10"/>
        </w:numPr>
        <w:pBdr>
          <w:left w:val="single" w:sz="6" w:space="21" w:color="FFFFFF" w:themeColor="background1"/>
        </w:pBdr>
      </w:pPr>
      <w:r w:rsidRPr="008B48DA">
        <w:t>OBRAZLOŽENJE OPĆEG DIJELA IZVJEŠTAJA O IZVRŠENJU FINANCIJSKOG PLANA</w:t>
      </w:r>
    </w:p>
    <w:p w14:paraId="033AB772" w14:textId="77777777" w:rsidR="00783146" w:rsidRDefault="00783146">
      <w:pPr>
        <w:pStyle w:val="Tijeloteksta"/>
        <w:spacing w:before="1" w:line="254" w:lineRule="auto"/>
        <w:ind w:right="117"/>
        <w:rPr>
          <w:rFonts w:ascii="Calibri" w:hAnsi="Calibri" w:cs="Calibri"/>
        </w:rPr>
      </w:pPr>
    </w:p>
    <w:p w14:paraId="7E9C4BD4" w14:textId="77777777" w:rsidR="00783146" w:rsidRDefault="000B0652" w:rsidP="008B48DA">
      <w:pPr>
        <w:pStyle w:val="Stil1"/>
        <w:rPr>
          <w:w w:val="110"/>
        </w:rPr>
      </w:pPr>
      <w:r>
        <w:rPr>
          <w:w w:val="110"/>
        </w:rPr>
        <w:t>SAŽETAK RAČUNA PRIHODA I RASHODA I RAČUNA FINANCIRANJA</w:t>
      </w:r>
    </w:p>
    <w:p w14:paraId="4D1605CB" w14:textId="77777777" w:rsidR="00783146" w:rsidRDefault="00783146">
      <w:pPr>
        <w:pStyle w:val="Tijeloteksta"/>
        <w:spacing w:before="1" w:line="254" w:lineRule="auto"/>
        <w:ind w:left="892" w:right="117"/>
        <w:rPr>
          <w:rFonts w:ascii="Calibri" w:hAnsi="Calibri" w:cs="Calibri"/>
          <w:b/>
          <w:bCs/>
          <w:w w:val="110"/>
        </w:rPr>
      </w:pPr>
    </w:p>
    <w:p w14:paraId="60E91E60" w14:textId="77777777" w:rsidR="00783146" w:rsidRDefault="000B0652" w:rsidP="008B48DA">
      <w:pPr>
        <w:pStyle w:val="Tijeloteksta"/>
        <w:spacing w:before="1"/>
        <w:ind w:left="502" w:right="11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>Sažetkom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računa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prihoda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rashoda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evidentno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je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da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su</w:t>
      </w:r>
      <w:r>
        <w:rPr>
          <w:rFonts w:asciiTheme="minorHAnsi" w:hAnsiTheme="minorHAnsi" w:cstheme="minorHAnsi"/>
          <w:spacing w:val="-7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ukupni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prihodi</w:t>
      </w:r>
      <w:r>
        <w:rPr>
          <w:rFonts w:asciiTheme="minorHAnsi" w:hAnsiTheme="minorHAnsi" w:cstheme="minorHAnsi"/>
          <w:spacing w:val="-7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poslovanja</w:t>
      </w:r>
    </w:p>
    <w:p w14:paraId="6A3F3CB6" w14:textId="4F54F093" w:rsidR="00783146" w:rsidRDefault="000B0652" w:rsidP="008B48DA">
      <w:pPr>
        <w:pStyle w:val="Tijeloteksta"/>
        <w:spacing w:before="1"/>
        <w:ind w:right="117"/>
        <w:rPr>
          <w:rFonts w:asciiTheme="minorHAnsi" w:hAnsiTheme="minorHAnsi" w:cstheme="minorHAnsi"/>
          <w:w w:val="110"/>
        </w:rPr>
      </w:pPr>
      <w:r>
        <w:rPr>
          <w:rFonts w:asciiTheme="minorHAnsi" w:hAnsiTheme="minorHAnsi" w:cstheme="minorHAnsi"/>
          <w:w w:val="110"/>
        </w:rPr>
        <w:t>ostvareni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iznosu</w:t>
      </w:r>
      <w:r>
        <w:rPr>
          <w:rFonts w:asciiTheme="minorHAnsi" w:hAnsiTheme="minorHAnsi" w:cstheme="minorHAnsi"/>
          <w:spacing w:val="-9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8"/>
          <w:w w:val="110"/>
        </w:rPr>
        <w:t xml:space="preserve"> </w:t>
      </w:r>
      <w:r w:rsidR="00C570CA">
        <w:rPr>
          <w:rFonts w:asciiTheme="minorHAnsi" w:hAnsiTheme="minorHAnsi" w:cstheme="minorHAnsi"/>
          <w:b/>
          <w:w w:val="110"/>
        </w:rPr>
        <w:t>822.915,32</w:t>
      </w:r>
      <w:r>
        <w:rPr>
          <w:rFonts w:asciiTheme="minorHAnsi" w:hAnsiTheme="minorHAnsi" w:cstheme="minorHAnsi"/>
          <w:spacing w:val="-8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€</w:t>
      </w:r>
      <w:r>
        <w:rPr>
          <w:rFonts w:asciiTheme="minorHAnsi" w:hAnsiTheme="minorHAnsi" w:cstheme="minorHAnsi"/>
          <w:w w:val="110"/>
        </w:rPr>
        <w:t xml:space="preserve"> ili </w:t>
      </w:r>
      <w:r w:rsidR="00C570CA">
        <w:rPr>
          <w:rFonts w:asciiTheme="minorHAnsi" w:hAnsiTheme="minorHAnsi" w:cstheme="minorHAnsi"/>
          <w:w w:val="110"/>
        </w:rPr>
        <w:t>42</w:t>
      </w:r>
      <w:r>
        <w:rPr>
          <w:rFonts w:asciiTheme="minorHAnsi" w:hAnsiTheme="minorHAnsi" w:cstheme="minorHAnsi"/>
          <w:w w:val="110"/>
        </w:rPr>
        <w:t xml:space="preserve">% planiranih godišnjih sredstava, a što je u odnosu na prošlogodišnje razdoblje više za </w:t>
      </w:r>
      <w:r w:rsidR="00C570CA">
        <w:rPr>
          <w:rFonts w:asciiTheme="minorHAnsi" w:hAnsiTheme="minorHAnsi" w:cstheme="minorHAnsi"/>
          <w:w w:val="110"/>
        </w:rPr>
        <w:t>9</w:t>
      </w:r>
      <w:r>
        <w:rPr>
          <w:rFonts w:asciiTheme="minorHAnsi" w:hAnsiTheme="minorHAnsi" w:cstheme="minorHAnsi"/>
          <w:w w:val="110"/>
        </w:rPr>
        <w:t>%.</w:t>
      </w:r>
      <w:r>
        <w:rPr>
          <w:rFonts w:asciiTheme="minorHAnsi" w:hAnsiTheme="minorHAnsi" w:cstheme="minorHAnsi"/>
          <w:b/>
          <w:bCs/>
          <w:w w:val="110"/>
        </w:rPr>
        <w:t xml:space="preserve"> U</w:t>
      </w:r>
      <w:r>
        <w:rPr>
          <w:rFonts w:asciiTheme="minorHAnsi" w:hAnsiTheme="minorHAnsi" w:cstheme="minorHAnsi"/>
          <w:b/>
          <w:w w:val="110"/>
        </w:rPr>
        <w:t>kupni</w:t>
      </w:r>
      <w:r>
        <w:rPr>
          <w:rFonts w:asciiTheme="minorHAnsi" w:hAnsiTheme="minorHAnsi" w:cstheme="minorHAnsi"/>
          <w:spacing w:val="-6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>rashodi</w:t>
      </w:r>
      <w:r>
        <w:rPr>
          <w:rFonts w:asciiTheme="minorHAnsi" w:hAnsiTheme="minorHAnsi" w:cstheme="minorHAnsi"/>
          <w:spacing w:val="-1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ostvareni</w:t>
      </w:r>
      <w:r>
        <w:rPr>
          <w:rFonts w:asciiTheme="minorHAnsi" w:hAnsiTheme="minorHAnsi" w:cstheme="minorHAnsi"/>
          <w:spacing w:val="-3"/>
          <w:w w:val="110"/>
        </w:rPr>
        <w:t xml:space="preserve"> su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iznosu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2"/>
          <w:w w:val="110"/>
        </w:rPr>
        <w:t xml:space="preserve"> </w:t>
      </w:r>
      <w:r w:rsidR="00C570CA">
        <w:rPr>
          <w:rFonts w:asciiTheme="minorHAnsi" w:hAnsiTheme="minorHAnsi" w:cstheme="minorHAnsi"/>
          <w:b/>
          <w:w w:val="110"/>
        </w:rPr>
        <w:t>823.158,30</w:t>
      </w:r>
      <w:r>
        <w:rPr>
          <w:rFonts w:asciiTheme="minorHAnsi" w:hAnsiTheme="minorHAnsi" w:cstheme="minorHAnsi"/>
          <w:spacing w:val="-7"/>
          <w:w w:val="110"/>
        </w:rPr>
        <w:t xml:space="preserve"> </w:t>
      </w:r>
      <w:r>
        <w:rPr>
          <w:rFonts w:asciiTheme="minorHAnsi" w:hAnsiTheme="minorHAnsi" w:cstheme="minorHAnsi"/>
          <w:b/>
          <w:w w:val="110"/>
        </w:rPr>
        <w:t xml:space="preserve">€ </w:t>
      </w:r>
      <w:r w:rsidRPr="00ED0E98">
        <w:rPr>
          <w:rFonts w:asciiTheme="minorHAnsi" w:hAnsiTheme="minorHAnsi" w:cstheme="minorHAnsi"/>
          <w:bCs/>
          <w:w w:val="110"/>
        </w:rPr>
        <w:t>ili</w:t>
      </w:r>
      <w:r w:rsidR="00C570CA" w:rsidRPr="00ED0E98">
        <w:rPr>
          <w:rFonts w:asciiTheme="minorHAnsi" w:hAnsiTheme="minorHAnsi" w:cstheme="minorHAnsi"/>
          <w:bCs/>
          <w:w w:val="110"/>
        </w:rPr>
        <w:t xml:space="preserve"> 44</w:t>
      </w:r>
      <w:r w:rsidRPr="00ED0E98">
        <w:rPr>
          <w:rFonts w:asciiTheme="minorHAnsi" w:hAnsiTheme="minorHAnsi" w:cstheme="minorHAnsi"/>
          <w:bCs/>
          <w:w w:val="110"/>
        </w:rPr>
        <w:t>%</w:t>
      </w:r>
      <w:r>
        <w:rPr>
          <w:rFonts w:asciiTheme="minorHAnsi" w:hAnsiTheme="minorHAnsi" w:cstheme="minorHAnsi"/>
          <w:b/>
          <w:w w:val="110"/>
        </w:rPr>
        <w:t xml:space="preserve"> </w:t>
      </w:r>
      <w:r w:rsidRPr="00743506">
        <w:rPr>
          <w:rFonts w:asciiTheme="minorHAnsi" w:hAnsiTheme="minorHAnsi" w:cstheme="minorHAnsi"/>
          <w:bCs/>
          <w:w w:val="110"/>
        </w:rPr>
        <w:t>planiranih</w:t>
      </w:r>
      <w:r>
        <w:rPr>
          <w:rFonts w:asciiTheme="minorHAnsi" w:hAnsiTheme="minorHAnsi" w:cstheme="minorHAnsi"/>
          <w:spacing w:val="-2"/>
          <w:w w:val="110"/>
        </w:rPr>
        <w:t xml:space="preserve"> sredstava, </w:t>
      </w:r>
      <w:r w:rsidR="00743506">
        <w:rPr>
          <w:rFonts w:asciiTheme="minorHAnsi" w:hAnsiTheme="minorHAnsi" w:cstheme="minorHAnsi"/>
          <w:spacing w:val="-2"/>
          <w:w w:val="110"/>
        </w:rPr>
        <w:t>što je</w:t>
      </w:r>
      <w:r>
        <w:rPr>
          <w:rFonts w:asciiTheme="minorHAnsi" w:hAnsiTheme="minorHAnsi" w:cstheme="minorHAnsi"/>
          <w:spacing w:val="-2"/>
          <w:w w:val="110"/>
        </w:rPr>
        <w:t xml:space="preserve"> više za 1</w:t>
      </w:r>
      <w:r w:rsidR="00743506">
        <w:rPr>
          <w:rFonts w:asciiTheme="minorHAnsi" w:hAnsiTheme="minorHAnsi" w:cstheme="minorHAnsi"/>
          <w:spacing w:val="-2"/>
          <w:w w:val="110"/>
        </w:rPr>
        <w:t>0</w:t>
      </w:r>
      <w:r>
        <w:rPr>
          <w:rFonts w:asciiTheme="minorHAnsi" w:hAnsiTheme="minorHAnsi" w:cstheme="minorHAnsi"/>
          <w:spacing w:val="-2"/>
          <w:w w:val="110"/>
        </w:rPr>
        <w:t xml:space="preserve"> % u odnosu na prethodnu godinu. R</w:t>
      </w:r>
      <w:r>
        <w:rPr>
          <w:rFonts w:asciiTheme="minorHAnsi" w:hAnsiTheme="minorHAnsi" w:cstheme="minorHAnsi"/>
          <w:w w:val="110"/>
        </w:rPr>
        <w:t>ashodi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poslovanja</w:t>
      </w:r>
      <w:r>
        <w:rPr>
          <w:rFonts w:asciiTheme="minorHAnsi" w:hAnsiTheme="minorHAnsi" w:cstheme="minorHAnsi"/>
          <w:spacing w:val="-3"/>
          <w:w w:val="110"/>
        </w:rPr>
        <w:t xml:space="preserve"> ostvareni su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iznosu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2"/>
          <w:w w:val="110"/>
        </w:rPr>
        <w:t xml:space="preserve"> </w:t>
      </w:r>
      <w:r w:rsidR="00743506">
        <w:rPr>
          <w:rFonts w:asciiTheme="minorHAnsi" w:hAnsiTheme="minorHAnsi" w:cstheme="minorHAnsi"/>
          <w:spacing w:val="-2"/>
          <w:w w:val="110"/>
        </w:rPr>
        <w:t>818.534,80</w:t>
      </w:r>
      <w:r>
        <w:rPr>
          <w:rFonts w:asciiTheme="minorHAnsi" w:hAnsiTheme="minorHAnsi" w:cstheme="minorHAnsi"/>
          <w:spacing w:val="-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€,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a rashodi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za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nabavu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nefinancijske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imovine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iznosu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11"/>
          <w:w w:val="110"/>
        </w:rPr>
        <w:t xml:space="preserve"> </w:t>
      </w:r>
      <w:r w:rsidR="00743506">
        <w:rPr>
          <w:rFonts w:asciiTheme="minorHAnsi" w:hAnsiTheme="minorHAnsi" w:cstheme="minorHAnsi"/>
          <w:spacing w:val="-11"/>
          <w:w w:val="110"/>
        </w:rPr>
        <w:t>4.623,50</w:t>
      </w:r>
      <w:r>
        <w:rPr>
          <w:rFonts w:asciiTheme="minorHAnsi" w:hAnsiTheme="minorHAnsi" w:cstheme="minorHAnsi"/>
          <w:spacing w:val="-11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€.</w:t>
      </w:r>
    </w:p>
    <w:p w14:paraId="17090B47" w14:textId="0C9BBBC5" w:rsidR="00783146" w:rsidRDefault="000B0652" w:rsidP="008B48DA">
      <w:pPr>
        <w:pStyle w:val="Tijeloteksta"/>
        <w:spacing w:before="1"/>
        <w:ind w:right="11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>Temeljem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navedenog,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razdoblju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od</w:t>
      </w:r>
      <w:r>
        <w:rPr>
          <w:rFonts w:asciiTheme="minorHAnsi" w:hAnsiTheme="minorHAnsi" w:cstheme="minorHAnsi"/>
          <w:spacing w:val="-11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01.01.2026.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 xml:space="preserve">do 30.6.2026.g. ostvaren je </w:t>
      </w:r>
      <w:r w:rsidR="00743506">
        <w:rPr>
          <w:rFonts w:asciiTheme="minorHAnsi" w:hAnsiTheme="minorHAnsi" w:cstheme="minorHAnsi"/>
          <w:w w:val="110"/>
        </w:rPr>
        <w:t>manjak</w:t>
      </w:r>
      <w:r>
        <w:rPr>
          <w:rFonts w:asciiTheme="minorHAnsi" w:hAnsiTheme="minorHAnsi" w:cstheme="minorHAnsi"/>
          <w:w w:val="110"/>
        </w:rPr>
        <w:t xml:space="preserve"> prihoda nad ukupnim rashodima u iznosu od </w:t>
      </w:r>
      <w:r w:rsidR="00743506">
        <w:rPr>
          <w:rFonts w:asciiTheme="minorHAnsi" w:hAnsiTheme="minorHAnsi" w:cstheme="minorHAnsi"/>
          <w:w w:val="110"/>
        </w:rPr>
        <w:t>242,98</w:t>
      </w:r>
      <w:r>
        <w:rPr>
          <w:rFonts w:asciiTheme="minorHAnsi" w:hAnsiTheme="minorHAnsi" w:cstheme="minorHAnsi"/>
          <w:w w:val="110"/>
        </w:rPr>
        <w:t xml:space="preserve"> €. </w:t>
      </w:r>
    </w:p>
    <w:p w14:paraId="5102719E" w14:textId="34110383" w:rsidR="00783146" w:rsidRPr="00ED0E98" w:rsidRDefault="000B0652" w:rsidP="008B48DA">
      <w:pPr>
        <w:pStyle w:val="Tijelotekst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w w:val="110"/>
        </w:rPr>
        <w:t>Preneseni</w:t>
      </w:r>
      <w:r>
        <w:rPr>
          <w:rFonts w:asciiTheme="minorHAnsi" w:hAnsiTheme="minorHAnsi" w:cstheme="minorHAnsi"/>
          <w:spacing w:val="-15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rezultat</w:t>
      </w:r>
      <w:r>
        <w:rPr>
          <w:rFonts w:asciiTheme="minorHAnsi" w:hAnsiTheme="minorHAnsi" w:cstheme="minorHAnsi"/>
          <w:spacing w:val="-13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poslovanja</w:t>
      </w:r>
      <w:r>
        <w:rPr>
          <w:rFonts w:asciiTheme="minorHAnsi" w:hAnsiTheme="minorHAnsi" w:cstheme="minorHAnsi"/>
          <w:spacing w:val="-14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iz</w:t>
      </w:r>
      <w:r>
        <w:rPr>
          <w:rFonts w:asciiTheme="minorHAnsi" w:hAnsiTheme="minorHAnsi" w:cstheme="minorHAnsi"/>
          <w:spacing w:val="-14"/>
          <w:w w:val="110"/>
        </w:rPr>
        <w:t xml:space="preserve"> </w:t>
      </w:r>
      <w:r>
        <w:rPr>
          <w:rFonts w:asciiTheme="minorHAnsi" w:hAnsiTheme="minorHAnsi" w:cstheme="minorHAnsi"/>
          <w:w w:val="110"/>
        </w:rPr>
        <w:t>2025.</w:t>
      </w:r>
      <w:r w:rsidR="00743506">
        <w:rPr>
          <w:rFonts w:asciiTheme="minorHAnsi" w:hAnsiTheme="minorHAnsi" w:cstheme="minorHAnsi"/>
          <w:w w:val="110"/>
        </w:rPr>
        <w:t xml:space="preserve"> je manjak prihoda u iznosu od 72.273</w:t>
      </w:r>
      <w:r w:rsidR="00743506" w:rsidRPr="00ED0E98">
        <w:rPr>
          <w:rFonts w:asciiTheme="minorHAnsi" w:hAnsiTheme="minorHAnsi" w:cstheme="minorHAnsi"/>
          <w:w w:val="110"/>
        </w:rPr>
        <w:t>,75</w:t>
      </w:r>
      <w:r w:rsidRPr="00ED0E98">
        <w:rPr>
          <w:rFonts w:asciiTheme="minorHAnsi" w:hAnsiTheme="minorHAnsi" w:cstheme="minorHAnsi"/>
          <w:spacing w:val="-15"/>
          <w:w w:val="110"/>
        </w:rPr>
        <w:t xml:space="preserve"> </w:t>
      </w:r>
      <w:r w:rsidRPr="00ED0E98">
        <w:rPr>
          <w:rFonts w:asciiTheme="minorHAnsi" w:hAnsiTheme="minorHAnsi" w:cstheme="minorHAnsi"/>
          <w:spacing w:val="-7"/>
          <w:w w:val="110"/>
        </w:rPr>
        <w:t>€.</w:t>
      </w:r>
    </w:p>
    <w:p w14:paraId="65CD9788" w14:textId="20B76450" w:rsidR="00783146" w:rsidRDefault="00743506" w:rsidP="008B48DA">
      <w:pPr>
        <w:pStyle w:val="Tijelotekst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Manjak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prihoda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tekućeg</w:t>
      </w:r>
      <w:r>
        <w:rPr>
          <w:rFonts w:asciiTheme="minorHAnsi" w:hAnsiTheme="minorHAnsi" w:cstheme="minorHAnsi"/>
          <w:spacing w:val="-3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razdoblja,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zajedno</w:t>
      </w:r>
      <w:r>
        <w:rPr>
          <w:rFonts w:asciiTheme="minorHAnsi" w:hAnsiTheme="minorHAnsi" w:cstheme="minorHAnsi"/>
          <w:spacing w:val="-5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s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manjkom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prihoda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prenesenim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iz</w:t>
      </w:r>
      <w:r>
        <w:rPr>
          <w:rFonts w:asciiTheme="minorHAnsi" w:hAnsiTheme="minorHAnsi" w:cstheme="minorHAnsi"/>
          <w:spacing w:val="-6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prethodne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godine,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 xml:space="preserve">iskazuju manjak prihoda u 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2"/>
          <w:w w:val="110"/>
        </w:rPr>
        <w:t>iznosu</w:t>
      </w:r>
      <w:r>
        <w:rPr>
          <w:rFonts w:asciiTheme="minorHAnsi" w:hAnsiTheme="minorHAnsi" w:cstheme="minorHAnsi"/>
          <w:spacing w:val="-4"/>
          <w:w w:val="110"/>
        </w:rPr>
        <w:t xml:space="preserve"> </w:t>
      </w:r>
      <w:r>
        <w:rPr>
          <w:rFonts w:asciiTheme="minorHAnsi" w:hAnsiTheme="minorHAnsi" w:cstheme="minorHAnsi"/>
          <w:spacing w:val="-7"/>
          <w:w w:val="110"/>
        </w:rPr>
        <w:t>od</w:t>
      </w:r>
      <w:r>
        <w:rPr>
          <w:rFonts w:asciiTheme="minorHAnsi" w:hAnsiTheme="minorHAnsi" w:cstheme="minorHAnsi"/>
        </w:rPr>
        <w:t xml:space="preserve"> 72.516,73</w:t>
      </w:r>
      <w:r>
        <w:rPr>
          <w:rFonts w:asciiTheme="minorHAnsi" w:hAnsiTheme="minorHAnsi" w:cstheme="minorHAnsi"/>
          <w:spacing w:val="-12"/>
          <w:w w:val="110"/>
        </w:rPr>
        <w:t xml:space="preserve"> </w:t>
      </w:r>
      <w:r w:rsidRPr="00743506">
        <w:rPr>
          <w:rFonts w:asciiTheme="minorHAnsi" w:hAnsiTheme="minorHAnsi" w:cstheme="minorHAnsi"/>
          <w:bCs/>
          <w:w w:val="110"/>
        </w:rPr>
        <w:t>€</w:t>
      </w:r>
      <w:r>
        <w:rPr>
          <w:rFonts w:asciiTheme="minorHAnsi" w:hAnsiTheme="minorHAnsi" w:cstheme="minorHAnsi"/>
          <w:spacing w:val="-13"/>
          <w:w w:val="110"/>
        </w:rPr>
        <w:t>.</w:t>
      </w:r>
    </w:p>
    <w:p w14:paraId="1B3B3425" w14:textId="77777777" w:rsidR="00783146" w:rsidRDefault="00783146" w:rsidP="008B48DA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494C2CF5" w14:textId="77777777" w:rsidR="00783146" w:rsidRDefault="00783146">
      <w:pPr>
        <w:ind w:left="426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0A6591B8" w14:textId="123779AD" w:rsidR="00783146" w:rsidRDefault="000B0652" w:rsidP="008B48DA">
      <w:pPr>
        <w:pStyle w:val="Stil1"/>
      </w:pPr>
      <w:r>
        <w:t>IZVRŠENJE PRIHODA I RASHODA PREMA EKONOMSKOJ KLASIFIKACIJI</w:t>
      </w:r>
    </w:p>
    <w:p w14:paraId="7593E3BB" w14:textId="77777777" w:rsidR="00783146" w:rsidRDefault="000B0652">
      <w:pPr>
        <w:pStyle w:val="Tijeloteksta-uvlaka3"/>
        <w:spacing w:before="80" w:after="80"/>
        <w:ind w:right="-284"/>
        <w:jc w:val="both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PRIHODI POSLOVANJA</w:t>
      </w:r>
    </w:p>
    <w:p w14:paraId="0963D404" w14:textId="7E21DA3F" w:rsidR="00BD2167" w:rsidRDefault="00587D87" w:rsidP="00BD2167">
      <w:pPr>
        <w:ind w:right="-284" w:firstLine="426"/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Prihodi po posebnim propisima – Ostali nespomenuti prihodi odnose se na uplate roditelja </w:t>
      </w:r>
      <w:r w:rsidR="001C6FA5">
        <w:rPr>
          <w:rFonts w:asciiTheme="minorHAnsi" w:hAnsiTheme="minorHAnsi" w:cstheme="minorHAnsi"/>
          <w:sz w:val="24"/>
          <w:szCs w:val="24"/>
          <w:lang w:val="pl-PL"/>
        </w:rPr>
        <w:t>za smještaj djece u vrtiću te Grada Bakra po odluci o socijalnoj skrbi i posebnom programu. Navedeni prihodi ostvareni su u iznosu od 123.385,86 € ili 49 % planiranih godišnjih sredstava, a 3% su veći od prihoda ostvarenih u istom razdoblju 2025. godine. Uplate roditelja ostvarene su u iznosu od 111.085,86 €, a Grada Bakra u iznosu od 12.300,00</w:t>
      </w:r>
      <w:r w:rsidR="001C6FA5">
        <w:t>€.</w:t>
      </w:r>
    </w:p>
    <w:p w14:paraId="22510DAD" w14:textId="70826CE1" w:rsidR="00BD2167" w:rsidRPr="00BD2167" w:rsidRDefault="00BD2167" w:rsidP="00BD2167">
      <w:pPr>
        <w:ind w:right="-284" w:firstLine="42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Prihodi od prodaje proizvoda i robe te pruženih usluga i prihodi od donacija  ostvareni su u ukupnom iznosu od 4.240.86 € ili 81 % planiranih srdstava na godišnjoj razinu. U odnosu na prethodnu godinu prihodi su veći za 1473 %. Iskazani prihodi u iznosu od 490,86 € odnose se na prihode od zakupa prostora vrtića sukladno ugovoru zaključenom sa LINGUAE d.o.o. o provedbi kraćeg programa ranog učenja engleskog jezika</w:t>
      </w:r>
      <w:r w:rsidR="000F6693">
        <w:rPr>
          <w:rFonts w:asciiTheme="minorHAnsi" w:hAnsiTheme="minorHAnsi" w:cstheme="minorHAnsi"/>
          <w:sz w:val="24"/>
          <w:szCs w:val="24"/>
        </w:rPr>
        <w:t xml:space="preserve">. U perdagoškoj godini 2025/26. </w:t>
      </w:r>
      <w:r w:rsidR="00F36934">
        <w:rPr>
          <w:rFonts w:asciiTheme="minorHAnsi" w:hAnsiTheme="minorHAnsi" w:cstheme="minorHAnsi"/>
          <w:sz w:val="24"/>
          <w:szCs w:val="24"/>
        </w:rPr>
        <w:t>b</w:t>
      </w:r>
      <w:r w:rsidR="000F6693">
        <w:rPr>
          <w:rFonts w:asciiTheme="minorHAnsi" w:hAnsiTheme="minorHAnsi" w:cstheme="minorHAnsi"/>
          <w:sz w:val="24"/>
          <w:szCs w:val="24"/>
        </w:rPr>
        <w:t xml:space="preserve">roj polaznika bio je veći pa je </w:t>
      </w:r>
      <w:r w:rsidR="00ED0E98">
        <w:rPr>
          <w:rFonts w:asciiTheme="minorHAnsi" w:hAnsiTheme="minorHAnsi" w:cstheme="minorHAnsi"/>
          <w:sz w:val="24"/>
          <w:szCs w:val="24"/>
        </w:rPr>
        <w:t>i</w:t>
      </w:r>
      <w:r w:rsidR="000F6693">
        <w:rPr>
          <w:rFonts w:asciiTheme="minorHAnsi" w:hAnsiTheme="minorHAnsi" w:cstheme="minorHAnsi"/>
          <w:sz w:val="24"/>
          <w:szCs w:val="24"/>
        </w:rPr>
        <w:t xml:space="preserve"> naknada za korištenje prostora veća u odnosu na prethodnu godinu. Ostvareni su prihodi od donacija u iznosu od 3.750.00 €, a odnose se na donaciju TD INA d.d. ugovorenu krajem 2025. </w:t>
      </w:r>
      <w:r w:rsidR="00F36934">
        <w:rPr>
          <w:rFonts w:asciiTheme="minorHAnsi" w:hAnsiTheme="minorHAnsi" w:cstheme="minorHAnsi"/>
          <w:sz w:val="24"/>
          <w:szCs w:val="24"/>
        </w:rPr>
        <w:t>g</w:t>
      </w:r>
      <w:r w:rsidR="000F6693">
        <w:rPr>
          <w:rFonts w:asciiTheme="minorHAnsi" w:hAnsiTheme="minorHAnsi" w:cstheme="minorHAnsi"/>
          <w:sz w:val="24"/>
          <w:szCs w:val="24"/>
        </w:rPr>
        <w:t xml:space="preserve">odine za projekt “Jasno reći – prijatelja steći”, a realiziranu u siječnju 2026. godine. Sredstva </w:t>
      </w:r>
      <w:r w:rsidR="00F36934">
        <w:rPr>
          <w:rFonts w:asciiTheme="minorHAnsi" w:hAnsiTheme="minorHAnsi" w:cstheme="minorHAnsi"/>
          <w:sz w:val="24"/>
          <w:szCs w:val="24"/>
        </w:rPr>
        <w:t>s</w:t>
      </w:r>
      <w:r w:rsidR="000F6693">
        <w:rPr>
          <w:rFonts w:asciiTheme="minorHAnsi" w:hAnsiTheme="minorHAnsi" w:cstheme="minorHAnsi"/>
          <w:sz w:val="24"/>
          <w:szCs w:val="24"/>
        </w:rPr>
        <w:t xml:space="preserve">u namijenjena nabavi komunikacijskih ploča, magnetnih igri, slikovnica </w:t>
      </w:r>
      <w:r w:rsidR="00F36934">
        <w:rPr>
          <w:rFonts w:asciiTheme="minorHAnsi" w:hAnsiTheme="minorHAnsi" w:cstheme="minorHAnsi"/>
          <w:sz w:val="24"/>
          <w:szCs w:val="24"/>
        </w:rPr>
        <w:t>i</w:t>
      </w:r>
      <w:r w:rsidR="000F6693">
        <w:rPr>
          <w:rFonts w:asciiTheme="minorHAnsi" w:hAnsiTheme="minorHAnsi" w:cstheme="minorHAnsi"/>
          <w:sz w:val="24"/>
          <w:szCs w:val="24"/>
        </w:rPr>
        <w:t xml:space="preserve"> komunikacijskih knjiga.</w:t>
      </w:r>
    </w:p>
    <w:p w14:paraId="4548739A" w14:textId="31098012" w:rsidR="00783146" w:rsidRDefault="000B0652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Prihodi iz nadležnog proračuna za financiranje redovne djelatnosti proračunskih korisnika odnose se na prihode iz Proračuna Grada Bakra</w:t>
      </w:r>
      <w:r w:rsidR="005E1BD5">
        <w:rPr>
          <w:rFonts w:asciiTheme="minorHAnsi" w:hAnsiTheme="minorHAnsi" w:cstheme="minorHAnsi"/>
          <w:sz w:val="24"/>
          <w:szCs w:val="24"/>
          <w:lang w:val="pl-PL"/>
        </w:rPr>
        <w:t>, a ostvareni su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u iznosu od </w:t>
      </w:r>
      <w:r w:rsidR="005E1BD5">
        <w:rPr>
          <w:rFonts w:asciiTheme="minorHAnsi" w:hAnsiTheme="minorHAnsi" w:cstheme="minorHAnsi"/>
          <w:sz w:val="24"/>
          <w:szCs w:val="24"/>
          <w:lang w:val="pl-PL"/>
        </w:rPr>
        <w:t>695.022,44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€.  U odnosu na prethodnu godinu prihodi su </w:t>
      </w:r>
      <w:r w:rsidR="00E61CE9">
        <w:rPr>
          <w:rFonts w:asciiTheme="minorHAnsi" w:hAnsiTheme="minorHAnsi" w:cstheme="minorHAnsi"/>
          <w:sz w:val="24"/>
          <w:szCs w:val="24"/>
          <w:lang w:val="pl-PL"/>
        </w:rPr>
        <w:t>veći za 10 %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, dok je u odnosu na </w:t>
      </w:r>
      <w:r w:rsidR="00E61CE9">
        <w:rPr>
          <w:rFonts w:asciiTheme="minorHAnsi" w:hAnsiTheme="minorHAnsi" w:cstheme="minorHAnsi"/>
          <w:sz w:val="24"/>
          <w:szCs w:val="24"/>
          <w:lang w:val="pl-PL"/>
        </w:rPr>
        <w:t xml:space="preserve">godišnji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plan izvršenje </w:t>
      </w:r>
      <w:r w:rsidR="00E61CE9">
        <w:rPr>
          <w:rFonts w:asciiTheme="minorHAnsi" w:hAnsiTheme="minorHAnsi" w:cstheme="minorHAnsi"/>
          <w:sz w:val="24"/>
          <w:szCs w:val="24"/>
          <w:lang w:val="pl-PL"/>
        </w:rPr>
        <w:t xml:space="preserve">41 </w:t>
      </w:r>
      <w:r>
        <w:rPr>
          <w:rFonts w:asciiTheme="minorHAnsi" w:hAnsiTheme="minorHAnsi" w:cstheme="minorHAnsi"/>
          <w:sz w:val="24"/>
          <w:szCs w:val="24"/>
          <w:lang w:val="pl-PL"/>
        </w:rPr>
        <w:t>%.</w:t>
      </w:r>
      <w:r w:rsidR="00E61CE9">
        <w:rPr>
          <w:rFonts w:asciiTheme="minorHAnsi" w:hAnsiTheme="minorHAnsi" w:cstheme="minorHAnsi"/>
          <w:sz w:val="24"/>
          <w:szCs w:val="24"/>
          <w:lang w:val="pl-PL"/>
        </w:rPr>
        <w:t xml:space="preserve"> Prihodima iz nadležnog proračuna financiraju se rashodi za zaposlene, naknade za nezapošljavanje osoba s invaliditetom i naknade stručnih suradnika</w:t>
      </w:r>
      <w:r w:rsidR="00BF5971">
        <w:rPr>
          <w:rFonts w:asciiTheme="minorHAnsi" w:hAnsiTheme="minorHAnsi" w:cstheme="minorHAnsi"/>
          <w:sz w:val="24"/>
          <w:szCs w:val="24"/>
          <w:lang w:val="pl-PL"/>
        </w:rPr>
        <w:t>. Povećanje prihoda iz nadležnog proračuna odnosi se na pokriće rashoda za zaposlene nakon izmjena odredbi Kolektivnog ugovora za zaposlene u Dječjem vrtiću Bakar, te naknada za stručne suradnike sukladno zaključenim ugovorima od djelu za obavljanje poslova psihologa i edukacijslog rehabilitatora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BF5971">
        <w:rPr>
          <w:rFonts w:asciiTheme="minorHAnsi" w:hAnsiTheme="minorHAnsi" w:cstheme="minorHAnsi"/>
          <w:sz w:val="24"/>
          <w:szCs w:val="24"/>
          <w:lang w:val="pl-PL"/>
        </w:rPr>
        <w:t>od 01. ožujka 2026.g.</w:t>
      </w:r>
    </w:p>
    <w:p w14:paraId="5AB6348B" w14:textId="77777777" w:rsidR="00F36934" w:rsidRDefault="00F36934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</w:p>
    <w:p w14:paraId="1380FAFE" w14:textId="1D0EE68A" w:rsidR="007663BA" w:rsidRDefault="007663BA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Ostali prihodi ostvareni u iznosu od 266.16 € ili 53 % plana na godišnjoj razini. Odnose se na kamatu naplaćenu u postupku ovrhe za nepodmiren</w:t>
      </w:r>
      <w:r w:rsidR="00ED0E98">
        <w:rPr>
          <w:rFonts w:asciiTheme="minorHAnsi" w:hAnsiTheme="minorHAnsi" w:cstheme="minorHAnsi"/>
          <w:sz w:val="24"/>
          <w:szCs w:val="24"/>
          <w:lang w:val="pl-PL"/>
        </w:rPr>
        <w:t>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obveze roditelja iz prethodnog razdoblja.</w:t>
      </w:r>
    </w:p>
    <w:p w14:paraId="0EB8C322" w14:textId="77777777" w:rsidR="007663BA" w:rsidRDefault="007663BA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</w:p>
    <w:p w14:paraId="07FB9A22" w14:textId="77777777" w:rsidR="007663BA" w:rsidRDefault="007663BA">
      <w:pPr>
        <w:ind w:right="-284" w:firstLine="426"/>
        <w:rPr>
          <w:rFonts w:asciiTheme="minorHAnsi" w:hAnsiTheme="minorHAnsi" w:cstheme="minorHAnsi"/>
          <w:sz w:val="24"/>
          <w:szCs w:val="24"/>
          <w:lang w:val="pl-PL"/>
        </w:rPr>
      </w:pPr>
    </w:p>
    <w:p w14:paraId="30821C64" w14:textId="0A87FFB3" w:rsidR="00F36934" w:rsidRDefault="000B0652" w:rsidP="00F36934">
      <w:pPr>
        <w:pStyle w:val="Tijeloteksta-uvlaka3"/>
        <w:spacing w:before="80" w:after="80"/>
        <w:ind w:right="-284"/>
        <w:jc w:val="both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RASHODI POSLOVANJA</w:t>
      </w:r>
    </w:p>
    <w:p w14:paraId="4C5B59A7" w14:textId="77777777" w:rsidR="00ED0E98" w:rsidRDefault="000B0652">
      <w:pPr>
        <w:pStyle w:val="Tijeloteksta-uvlaka3"/>
        <w:spacing w:before="80" w:after="80"/>
        <w:ind w:left="502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Ukupni rashodi </w:t>
      </w:r>
      <w:r w:rsidR="00ED0E98">
        <w:rPr>
          <w:rFonts w:asciiTheme="minorHAnsi" w:hAnsiTheme="minorHAnsi" w:cstheme="minorHAnsi"/>
          <w:sz w:val="24"/>
          <w:szCs w:val="24"/>
          <w:lang w:val="pl-PL"/>
        </w:rPr>
        <w:t xml:space="preserve">poslovanja </w:t>
      </w:r>
      <w:r w:rsidR="00F36934">
        <w:rPr>
          <w:rFonts w:asciiTheme="minorHAnsi" w:hAnsiTheme="minorHAnsi" w:cstheme="minorHAnsi"/>
          <w:sz w:val="24"/>
          <w:szCs w:val="24"/>
          <w:lang w:val="pl-PL"/>
        </w:rPr>
        <w:t xml:space="preserve">ostvareni su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u iznosu od </w:t>
      </w:r>
      <w:r w:rsidR="00F36934">
        <w:rPr>
          <w:rFonts w:asciiTheme="minorHAnsi" w:hAnsiTheme="minorHAnsi" w:cstheme="minorHAnsi"/>
          <w:sz w:val="24"/>
          <w:szCs w:val="24"/>
          <w:lang w:val="pl-PL"/>
        </w:rPr>
        <w:t xml:space="preserve">823.158,30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€, </w:t>
      </w:r>
      <w:r w:rsidR="00F36934">
        <w:rPr>
          <w:rFonts w:asciiTheme="minorHAnsi" w:hAnsiTheme="minorHAnsi" w:cstheme="minorHAnsi"/>
          <w:sz w:val="24"/>
          <w:szCs w:val="24"/>
          <w:lang w:val="pl-PL"/>
        </w:rPr>
        <w:t xml:space="preserve">a </w:t>
      </w:r>
      <w:r>
        <w:rPr>
          <w:rFonts w:asciiTheme="minorHAnsi" w:hAnsiTheme="minorHAnsi" w:cstheme="minorHAnsi"/>
          <w:sz w:val="24"/>
          <w:szCs w:val="24"/>
          <w:lang w:val="pl-PL"/>
        </w:rPr>
        <w:t>sastoje se od rashoda</w:t>
      </w:r>
    </w:p>
    <w:p w14:paraId="1BB40BCE" w14:textId="77777777" w:rsidR="00ED0E98" w:rsidRDefault="000B0652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poslovanja u</w:t>
      </w:r>
      <w:r w:rsidR="00ED0E98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pl-PL"/>
        </w:rPr>
        <w:t>iznosu od</w:t>
      </w:r>
      <w:r w:rsidR="00F36934">
        <w:rPr>
          <w:rFonts w:asciiTheme="minorHAnsi" w:hAnsiTheme="minorHAnsi" w:cstheme="minorHAnsi"/>
          <w:sz w:val="24"/>
          <w:szCs w:val="24"/>
          <w:lang w:val="pl-PL"/>
        </w:rPr>
        <w:t xml:space="preserve"> 818.534,80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€ i rashoda za nabavu nefinancijske imovine u iznosu od </w:t>
      </w:r>
      <w:r w:rsidR="00F36934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7622C44B" w14:textId="4FA0511E" w:rsidR="00783146" w:rsidRDefault="00F36934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4.623,50 €. </w:t>
      </w:r>
    </w:p>
    <w:p w14:paraId="7FFAA7DE" w14:textId="77777777" w:rsidR="00B92D70" w:rsidRDefault="00B92D70">
      <w:pPr>
        <w:pStyle w:val="Tijeloteksta-uvlaka3"/>
        <w:spacing w:before="80" w:after="80"/>
        <w:ind w:left="0" w:right="-284" w:firstLine="426"/>
        <w:jc w:val="both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</w:p>
    <w:p w14:paraId="328A2B14" w14:textId="32B746EC" w:rsidR="00783146" w:rsidRDefault="000B0652">
      <w:pPr>
        <w:pStyle w:val="Tijeloteksta-uvlaka3"/>
        <w:spacing w:before="80" w:after="80"/>
        <w:ind w:left="0" w:right="-284" w:firstLine="426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Rashodi za zaposlene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ostvareni su u iznosu od 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>683.242,89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€, što čini 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>4</w:t>
      </w:r>
      <w:r>
        <w:rPr>
          <w:rFonts w:asciiTheme="minorHAnsi" w:hAnsiTheme="minorHAnsi" w:cstheme="minorHAnsi"/>
          <w:sz w:val="24"/>
          <w:szCs w:val="24"/>
          <w:lang w:val="pl-PL"/>
        </w:rPr>
        <w:t>6%  planiranih rashoda na godišnjoj razini. Obuhvaćaju bruto plaće za redovan rad, ostale rashode za zaposlene i doprinose za obvezno zdrastveno osiguranje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 xml:space="preserve"> za 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>četrdeset i osam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zaposleni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>ka Dječjeg vrtića Bakar.</w:t>
      </w:r>
    </w:p>
    <w:p w14:paraId="6E28A420" w14:textId="7E172D90" w:rsidR="00B92D70" w:rsidRDefault="00B92D70" w:rsidP="00B92D70">
      <w:pPr>
        <w:pStyle w:val="Tijeloteksta-uvlaka3"/>
        <w:spacing w:before="80" w:after="80"/>
        <w:ind w:left="0" w:right="-284" w:firstLine="426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U odnosu na prethodnu godinu, rashodi za zaposlenike su veći za 1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>1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%. Pvećanje se odnosi na izmjene Koloektivnog ugovora za zaposlenike Dječjeg vrtića Bakar od 01. travnja 2026. godine.</w:t>
      </w:r>
    </w:p>
    <w:p w14:paraId="024C663D" w14:textId="77777777" w:rsidR="00B92D70" w:rsidRDefault="00B92D70" w:rsidP="00B92D70">
      <w:pPr>
        <w:pStyle w:val="Tijeloteksta-uvlaka3"/>
        <w:spacing w:before="80" w:after="80"/>
        <w:ind w:left="0" w:right="-284" w:firstLine="426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79A37508" w14:textId="77777777" w:rsidR="00783146" w:rsidRDefault="000B0652" w:rsidP="00AF645F">
      <w:pPr>
        <w:pStyle w:val="Tijeloteksta-uvlaka3"/>
        <w:spacing w:before="80" w:after="80"/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>Materijalni rashodi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obuhvaćaju naknade troškova zaposlenima, rashode za materijal i</w:t>
      </w:r>
    </w:p>
    <w:p w14:paraId="0ECD9AC9" w14:textId="20536FF2" w:rsidR="00783146" w:rsidRDefault="000B0652" w:rsidP="00AF645F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energiju, rashodi za usluge te ostale nespomenute rashode poslovanja. Ukupni materijalni rashodi ostvareni su u iznosu od 1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>35.291,91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€ ili 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>40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% planiranih  rashoda na godišnjoj razini. U odnosu na ostvarene rashode u prvom polugodištu 2025. 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>g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odine ovi su rashodi 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>veći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za </w:t>
      </w:r>
      <w:r w:rsidR="00B92D70">
        <w:rPr>
          <w:rFonts w:asciiTheme="minorHAnsi" w:hAnsiTheme="minorHAnsi" w:cstheme="minorHAnsi"/>
          <w:sz w:val="24"/>
          <w:szCs w:val="24"/>
          <w:lang w:val="pl-PL"/>
        </w:rPr>
        <w:t>2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%.</w:t>
      </w:r>
    </w:p>
    <w:p w14:paraId="00B7D3A3" w14:textId="4E12DD19" w:rsidR="00783146" w:rsidRDefault="000B0652" w:rsidP="00AF645F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DC27C0">
        <w:rPr>
          <w:rFonts w:asciiTheme="minorHAnsi" w:hAnsiTheme="minorHAnsi" w:cstheme="minorHAnsi"/>
          <w:b/>
          <w:bCs/>
          <w:sz w:val="24"/>
          <w:szCs w:val="24"/>
          <w:lang w:val="pl-PL"/>
        </w:rPr>
        <w:t>Naknade troškova zaposlenima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odnose se na naknade za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 xml:space="preserve"> službena putovanja, naknade za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prijevoz za dolazak na posao, 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 xml:space="preserve">stručno usavršavanje  i ostale naknade troškova zaposlenima,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a izvršene su u iznosu od 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>25.476.32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€ što 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>je za 7 % više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u odnosu na prethodnu godinu.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 xml:space="preserve"> Najveći izdatak od 22.230,00 € odnosi se na naknade za prijevoz na posao, a veći je u odnosu na preth</w:t>
      </w:r>
      <w:r w:rsidR="00F04FA5">
        <w:rPr>
          <w:rFonts w:asciiTheme="minorHAnsi" w:hAnsiTheme="minorHAnsi" w:cstheme="minorHAnsi"/>
          <w:sz w:val="24"/>
          <w:szCs w:val="24"/>
          <w:lang w:val="pl-PL"/>
        </w:rPr>
        <w:t>o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>dnu godinu zbog veće</w:t>
      </w:r>
      <w:r w:rsidR="007F61BF">
        <w:rPr>
          <w:rFonts w:asciiTheme="minorHAnsi" w:hAnsiTheme="minorHAnsi" w:cstheme="minorHAnsi"/>
          <w:sz w:val="24"/>
          <w:szCs w:val="24"/>
          <w:lang w:val="pl-PL"/>
        </w:rPr>
        <w:t xml:space="preserve">g 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>broja zaposlenih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 xml:space="preserve"> (dva zaposlena)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>, te veće cijene autobusnih kar</w:t>
      </w:r>
      <w:r w:rsidR="007F61BF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>t</w:t>
      </w:r>
      <w:r w:rsidR="007F61BF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 xml:space="preserve"> prijevoznika</w:t>
      </w:r>
      <w:r w:rsidR="007F61BF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DC27C0">
        <w:rPr>
          <w:rFonts w:asciiTheme="minorHAnsi" w:hAnsiTheme="minorHAnsi" w:cstheme="minorHAnsi"/>
          <w:sz w:val="24"/>
          <w:szCs w:val="24"/>
          <w:lang w:val="pl-PL"/>
        </w:rPr>
        <w:t>Autotransa d.d. Rijeka.</w:t>
      </w:r>
      <w:r w:rsidR="008B3BB9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273EB3B0" w14:textId="058F7F91" w:rsidR="00783146" w:rsidRDefault="000B0652" w:rsidP="00AF645F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DC27C0">
        <w:rPr>
          <w:rFonts w:asciiTheme="minorHAnsi" w:hAnsiTheme="minorHAnsi" w:cstheme="minorHAnsi"/>
          <w:b/>
          <w:bCs/>
          <w:sz w:val="24"/>
          <w:szCs w:val="24"/>
          <w:lang w:val="pl-PL"/>
        </w:rPr>
        <w:t>Rashodi za materijal i energiju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odnose se na rashode za uredski materijal i</w:t>
      </w:r>
      <w:r w:rsidR="00DC27C0">
        <w:rPr>
          <w:rFonts w:asciiTheme="minorHAnsi" w:hAnsiTheme="minorHAnsi" w:cstheme="minorHAnsi"/>
          <w:sz w:val="24"/>
          <w:szCs w:val="24"/>
          <w:lang w:val="pl-PL"/>
        </w:rPr>
        <w:t xml:space="preserve"> ostali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materijal</w:t>
      </w:r>
      <w:r w:rsidR="00DC27C0">
        <w:rPr>
          <w:rFonts w:asciiTheme="minorHAnsi" w:hAnsiTheme="minorHAnsi" w:cstheme="minorHAnsi"/>
          <w:sz w:val="24"/>
          <w:szCs w:val="24"/>
          <w:lang w:val="pl-PL"/>
        </w:rPr>
        <w:t>, namirnice, energiju, materijal za održavanje, sitni inventar i rashode za radnu odjeću.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Ukupni rashodi iznose </w:t>
      </w:r>
      <w:r w:rsidR="00E26DF7">
        <w:rPr>
          <w:rFonts w:asciiTheme="minorHAnsi" w:hAnsiTheme="minorHAnsi" w:cstheme="minorHAnsi"/>
          <w:sz w:val="24"/>
          <w:szCs w:val="24"/>
          <w:lang w:val="pl-PL"/>
        </w:rPr>
        <w:t>68.960,70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€ i u odnosu na prethodnu godinu veći su za </w:t>
      </w:r>
      <w:r w:rsidR="00E26DF7">
        <w:rPr>
          <w:rFonts w:asciiTheme="minorHAnsi" w:hAnsiTheme="minorHAnsi" w:cstheme="minorHAnsi"/>
          <w:sz w:val="24"/>
          <w:szCs w:val="24"/>
          <w:lang w:val="pl-PL"/>
        </w:rPr>
        <w:t>14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%. </w:t>
      </w:r>
      <w:r w:rsidR="00F04FA5">
        <w:rPr>
          <w:rFonts w:asciiTheme="minorHAnsi" w:hAnsiTheme="minorHAnsi" w:cstheme="minorHAnsi"/>
          <w:sz w:val="24"/>
          <w:szCs w:val="24"/>
          <w:lang w:val="pl-PL"/>
        </w:rPr>
        <w:t>Najveći su rashodi za namirnice u iznosu od  39.577,64 € te plin i električnu energiju u ukupnom iznosu od 18.977,50 €</w:t>
      </w:r>
      <w:r w:rsidR="00101A9E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>
        <w:rPr>
          <w:rFonts w:asciiTheme="minorHAnsi" w:hAnsiTheme="minorHAnsi" w:cstheme="minorHAnsi"/>
          <w:sz w:val="24"/>
          <w:szCs w:val="24"/>
          <w:lang w:val="pl-PL"/>
        </w:rPr>
        <w:t>Povećanje se odnos</w:t>
      </w:r>
      <w:r w:rsidR="00E26DF7">
        <w:rPr>
          <w:rFonts w:asciiTheme="minorHAnsi" w:hAnsiTheme="minorHAnsi" w:cstheme="minorHAnsi"/>
          <w:sz w:val="24"/>
          <w:szCs w:val="24"/>
          <w:lang w:val="pl-PL"/>
        </w:rPr>
        <w:t>i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na već</w:t>
      </w:r>
      <w:r w:rsidR="00101A9E">
        <w:rPr>
          <w:rFonts w:asciiTheme="minorHAnsi" w:hAnsiTheme="minorHAnsi" w:cstheme="minorHAnsi"/>
          <w:sz w:val="24"/>
          <w:szCs w:val="24"/>
          <w:lang w:val="pl-PL"/>
        </w:rPr>
        <w:t>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101A9E">
        <w:rPr>
          <w:rFonts w:asciiTheme="minorHAnsi" w:hAnsiTheme="minorHAnsi" w:cstheme="minorHAnsi"/>
          <w:sz w:val="24"/>
          <w:szCs w:val="24"/>
          <w:lang w:val="pl-PL"/>
        </w:rPr>
        <w:t>cijene namirnica i plin</w:t>
      </w:r>
      <w:r w:rsidR="00526EA0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101A9E">
        <w:rPr>
          <w:rFonts w:asciiTheme="minorHAnsi" w:hAnsiTheme="minorHAnsi" w:cstheme="minorHAnsi"/>
          <w:sz w:val="24"/>
          <w:szCs w:val="24"/>
          <w:lang w:val="pl-PL"/>
        </w:rPr>
        <w:t xml:space="preserve"> te m</w:t>
      </w:r>
      <w:r>
        <w:rPr>
          <w:rFonts w:asciiTheme="minorHAnsi" w:hAnsiTheme="minorHAnsi" w:cstheme="minorHAnsi"/>
          <w:sz w:val="24"/>
          <w:szCs w:val="24"/>
          <w:lang w:val="pl-PL"/>
        </w:rPr>
        <w:t>anjeg iznosa subvencije struje od strane Vlade RH.</w:t>
      </w:r>
    </w:p>
    <w:p w14:paraId="5FE1F5C5" w14:textId="0C69400B" w:rsidR="00854B27" w:rsidRDefault="000B0652" w:rsidP="00AF645F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101A9E">
        <w:rPr>
          <w:rFonts w:asciiTheme="minorHAnsi" w:hAnsiTheme="minorHAnsi" w:cstheme="minorHAnsi"/>
          <w:b/>
          <w:bCs/>
          <w:sz w:val="24"/>
          <w:szCs w:val="24"/>
          <w:lang w:val="pl-PL"/>
        </w:rPr>
        <w:t>Rashodi za usluge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ostvareni su u iznosu od </w:t>
      </w:r>
      <w:r w:rsidR="00526EA0">
        <w:rPr>
          <w:rFonts w:asciiTheme="minorHAnsi" w:hAnsiTheme="minorHAnsi" w:cstheme="minorHAnsi"/>
          <w:sz w:val="24"/>
          <w:szCs w:val="24"/>
          <w:lang w:val="pl-PL"/>
        </w:rPr>
        <w:t>36.967,26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€ i u odnosu na prethodnu godinu manji su za 1</w:t>
      </w:r>
      <w:r w:rsidR="00526EA0">
        <w:rPr>
          <w:rFonts w:asciiTheme="minorHAnsi" w:hAnsiTheme="minorHAnsi" w:cstheme="minorHAnsi"/>
          <w:sz w:val="24"/>
          <w:szCs w:val="24"/>
          <w:lang w:val="pl-PL"/>
        </w:rPr>
        <w:t>4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%.  U odnosu na prethodnu godinu</w:t>
      </w:r>
      <w:r w:rsidR="00854B27">
        <w:rPr>
          <w:rFonts w:asciiTheme="minorHAnsi" w:hAnsiTheme="minorHAnsi" w:cstheme="minorHAnsi"/>
          <w:sz w:val="24"/>
          <w:szCs w:val="24"/>
          <w:lang w:val="pl-PL"/>
        </w:rPr>
        <w:t xml:space="preserve"> rashodi za usluge telefona, interneta, pošte i prijevoza u iznosu od 4.616,34 € veći su za 154%. Povećanje se odnosi na troškove za molbilne usluge zbog većeg broja mobilnih uređaja. Od prosinca 2025.g. sve vrtićke skupine imaju mobilni uređaj, što se pokazalo potrebnim, kako bi se komunikacija s r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>o</w:t>
      </w:r>
      <w:r w:rsidR="00854B27">
        <w:rPr>
          <w:rFonts w:asciiTheme="minorHAnsi" w:hAnsiTheme="minorHAnsi" w:cstheme="minorHAnsi"/>
          <w:sz w:val="24"/>
          <w:szCs w:val="24"/>
          <w:lang w:val="pl-PL"/>
        </w:rPr>
        <w:t>diteljima obavljala isključivo službenim putem. Povećanje se odnosi i na rashode za prijevoz djece u Rijeku zbog posjete kazalištu u sklopu projekta „Svi u kazalište” te prijevoza na bazen Kantrida u sklopu projekta „Plivajmo mi u Bakru svi”.</w:t>
      </w:r>
    </w:p>
    <w:p w14:paraId="4DC46F94" w14:textId="380DEEBA" w:rsidR="00854B27" w:rsidRDefault="00854B27" w:rsidP="00AF645F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Rashodi za usluge promidžbe i informiranja u iznosu od 2.000.00 € veći su u odnosu na prethodnu godinu za 174%.Povećanje se odnosi na troškove održavanja internetske stranice Vrtića u 2026. 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>g</w:t>
      </w:r>
      <w:r>
        <w:rPr>
          <w:rFonts w:asciiTheme="minorHAnsi" w:hAnsiTheme="minorHAnsi" w:cstheme="minorHAnsi"/>
          <w:sz w:val="24"/>
          <w:szCs w:val="24"/>
          <w:lang w:val="pl-PL"/>
        </w:rPr>
        <w:t>.</w:t>
      </w:r>
      <w:r w:rsidR="00740203">
        <w:rPr>
          <w:rFonts w:asciiTheme="minorHAnsi" w:hAnsiTheme="minorHAnsi" w:cstheme="minorHAnsi"/>
          <w:sz w:val="24"/>
          <w:szCs w:val="24"/>
          <w:lang w:val="pl-PL"/>
        </w:rPr>
        <w:t xml:space="preserve">, </w:t>
      </w:r>
      <w:r w:rsidR="00740203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a koji u 2025. 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>g</w:t>
      </w:r>
      <w:r w:rsidR="00740203">
        <w:rPr>
          <w:rFonts w:asciiTheme="minorHAnsi" w:hAnsiTheme="minorHAnsi" w:cstheme="minorHAnsi"/>
          <w:sz w:val="24"/>
          <w:szCs w:val="24"/>
          <w:lang w:val="pl-PL"/>
        </w:rPr>
        <w:t>. nisu evidentirani. Također iskazani su rashodi za izradu digitalnih obrazaca za upise i reupise u novu pedagošku godinu.</w:t>
      </w:r>
    </w:p>
    <w:p w14:paraId="743BDA9A" w14:textId="5E0FCE56" w:rsidR="00112BDD" w:rsidRDefault="00112BDD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Rashodi za komunalne usluge iznose 4.646.61 € i veći su za 48 % u odnosu na prethodnu godinu. Rashodi su veći zbog povećanja cijen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>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usluge prijevoza otpada od strane KD Čistoća od početka 2026. godine te većih rashoda za zbrinjavanje bio otpada od strane tvrtke Metis d.d. Rijeka.</w:t>
      </w:r>
    </w:p>
    <w:p w14:paraId="14143609" w14:textId="0190E948" w:rsidR="00112BDD" w:rsidRDefault="00112BDD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Rashodi za zakupnine i najamnine ostvareni su u iznosu od  1.747.11 € i veći su za 18 % u odnosu na rashode prethodne godine. Povećanje se odnosi na najam kopirke – MFU unajmljene o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>d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strane B.Elektronike u studenom 2025. g. Mjesečni najam uređaja iznosi 36.25€. Također je od strane KD Čistoća od 01.06.2026.g. povećana cijena najma spremnika za otpad.</w:t>
      </w:r>
    </w:p>
    <w:p w14:paraId="41476449" w14:textId="36BCEF59" w:rsidR="005E79EA" w:rsidRDefault="00112BDD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Rashodi za intelektualne</w:t>
      </w:r>
      <w:r w:rsidR="005E79EA">
        <w:rPr>
          <w:rFonts w:asciiTheme="minorHAnsi" w:hAnsiTheme="minorHAnsi" w:cstheme="minorHAnsi"/>
          <w:sz w:val="24"/>
          <w:szCs w:val="24"/>
          <w:lang w:val="pl-PL"/>
        </w:rPr>
        <w:t xml:space="preserve"> i osobne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usluge</w:t>
      </w:r>
      <w:r w:rsidR="005E79EA">
        <w:rPr>
          <w:rFonts w:asciiTheme="minorHAnsi" w:hAnsiTheme="minorHAnsi" w:cstheme="minorHAnsi"/>
          <w:sz w:val="24"/>
          <w:szCs w:val="24"/>
          <w:lang w:val="pl-PL"/>
        </w:rPr>
        <w:t xml:space="preserve"> ostvareni su u iznosu od 5.334.48 €. 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>i</w:t>
      </w:r>
      <w:r w:rsidR="005E79EA">
        <w:rPr>
          <w:rFonts w:asciiTheme="minorHAnsi" w:hAnsiTheme="minorHAnsi" w:cstheme="minorHAnsi"/>
          <w:sz w:val="24"/>
          <w:szCs w:val="24"/>
          <w:lang w:val="pl-PL"/>
        </w:rPr>
        <w:t xml:space="preserve"> za 583% su veći u odnosu na rashode prethodne godine. Iskazani rashodi odnose se na usluge stručnog suradnika – psihologa, koji putem Ugovora o djelu od početka veljače obavlja poslove testiranja djece za odlazak u školu, praćenje djece s posebnim potrebama te druge poslove vezane ugovorom. Također se odnosi na naknadu za rad stručnog suradnika – edukacijskog rehabilitatora čiji poslovi obuhvaćaju rad na prepoznavanju, ublažavanju i otklanjanju teškoća djece. Pored navedenog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>, u tekućem razdoblju, ostvareni su i rashodi za korištenje bazena i usluge tečaja plivanja te nakn</w:t>
      </w:r>
      <w:r w:rsidR="00AF645F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 xml:space="preserve">da za mentora pripravnice – psihologa. </w:t>
      </w:r>
    </w:p>
    <w:p w14:paraId="6E2B9E8A" w14:textId="37F2BAF3" w:rsidR="00783146" w:rsidRDefault="000B0652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F25EA">
        <w:rPr>
          <w:rFonts w:asciiTheme="minorHAnsi" w:hAnsiTheme="minorHAnsi" w:cstheme="minorHAnsi"/>
          <w:b/>
          <w:bCs/>
          <w:sz w:val="24"/>
          <w:szCs w:val="24"/>
          <w:lang w:val="pl-PL"/>
        </w:rPr>
        <w:t>Ostali nespomenut</w:t>
      </w:r>
      <w:r w:rsidRPr="00AF25EA">
        <w:rPr>
          <w:rFonts w:asciiTheme="minorHAnsi" w:hAnsiTheme="minorHAnsi" w:cstheme="minorHAnsi"/>
          <w:b/>
          <w:bCs/>
          <w:sz w:val="24"/>
          <w:szCs w:val="24"/>
          <w:lang w:val="hr-HR"/>
        </w:rPr>
        <w:t>i</w:t>
      </w:r>
      <w:r w:rsidRPr="00AF25EA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rashodi poslovanja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ostvareni su u iznosu od 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>3.887,63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€, a u odnosu na prethodnu godinu u ukupnom iznosu  manji su za  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>35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%. Obuhvaćaju rashode za premije </w:t>
      </w:r>
      <w:r>
        <w:rPr>
          <w:rFonts w:asciiTheme="minorHAnsi" w:hAnsiTheme="minorHAnsi" w:cstheme="minorHAnsi"/>
          <w:sz w:val="24"/>
          <w:szCs w:val="24"/>
          <w:lang w:val="hr-HR"/>
        </w:rPr>
        <w:t>o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siguranja u iznosu od 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 xml:space="preserve">2.298.18 </w:t>
      </w:r>
      <w:r>
        <w:rPr>
          <w:rFonts w:asciiTheme="minorHAnsi" w:hAnsiTheme="minorHAnsi" w:cstheme="minorHAnsi"/>
          <w:sz w:val="24"/>
          <w:szCs w:val="24"/>
          <w:lang w:val="pl-PL"/>
        </w:rPr>
        <w:t>€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>, ra</w:t>
      </w:r>
      <w:r w:rsidR="001D292F">
        <w:rPr>
          <w:rFonts w:asciiTheme="minorHAnsi" w:hAnsiTheme="minorHAnsi" w:cstheme="minorHAnsi"/>
          <w:sz w:val="24"/>
          <w:szCs w:val="24"/>
          <w:lang w:val="pl-PL"/>
        </w:rPr>
        <w:t>s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 xml:space="preserve">hode za reprezentaciju u iznosu od 153.53 € te rashode za pristojebe i naknade u iznosu od 1.435.92 €. Rashodi za </w:t>
      </w:r>
      <w:r w:rsidR="001D292F">
        <w:rPr>
          <w:rFonts w:asciiTheme="minorHAnsi" w:hAnsiTheme="minorHAnsi" w:cstheme="minorHAnsi"/>
          <w:sz w:val="24"/>
          <w:szCs w:val="24"/>
          <w:lang w:val="pl-PL"/>
        </w:rPr>
        <w:t xml:space="preserve">pristojbe i 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 xml:space="preserve">naknade veći su za 26 % </w:t>
      </w:r>
      <w:r>
        <w:rPr>
          <w:rFonts w:asciiTheme="minorHAnsi" w:hAnsiTheme="minorHAnsi" w:cstheme="minorHAnsi"/>
          <w:sz w:val="24"/>
          <w:szCs w:val="24"/>
          <w:lang w:val="pl-PL"/>
        </w:rPr>
        <w:t>u odnosu na rashode istog razdoblja 2025.g.</w:t>
      </w:r>
      <w:r w:rsidR="001D292F">
        <w:rPr>
          <w:rFonts w:asciiTheme="minorHAnsi" w:hAnsiTheme="minorHAnsi" w:cstheme="minorHAnsi"/>
          <w:sz w:val="24"/>
          <w:szCs w:val="24"/>
          <w:lang w:val="pl-PL"/>
        </w:rPr>
        <w:t xml:space="preserve">, a 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>veće</w:t>
      </w:r>
      <w:r w:rsidR="001D292F">
        <w:rPr>
          <w:rFonts w:asciiTheme="minorHAnsi" w:hAnsiTheme="minorHAnsi" w:cstheme="minorHAnsi"/>
          <w:sz w:val="24"/>
          <w:szCs w:val="24"/>
          <w:lang w:val="pl-PL"/>
        </w:rPr>
        <w:t xml:space="preserve"> su zbog povećanja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 xml:space="preserve"> iznosa nakn</w:t>
      </w:r>
      <w:r w:rsidR="001D292F">
        <w:rPr>
          <w:rFonts w:asciiTheme="minorHAnsi" w:hAnsiTheme="minorHAnsi" w:cstheme="minorHAnsi"/>
          <w:sz w:val="24"/>
          <w:szCs w:val="24"/>
          <w:lang w:val="pl-PL"/>
        </w:rPr>
        <w:t>a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>de za in</w:t>
      </w:r>
      <w:r>
        <w:rPr>
          <w:rFonts w:asciiTheme="minorHAnsi" w:hAnsiTheme="minorHAnsi" w:cstheme="minorHAnsi"/>
          <w:sz w:val="24"/>
          <w:szCs w:val="24"/>
          <w:lang w:val="pl-PL"/>
        </w:rPr>
        <w:t>valide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 xml:space="preserve"> u 2026. </w:t>
      </w:r>
      <w:r w:rsidR="001D292F">
        <w:rPr>
          <w:rFonts w:asciiTheme="minorHAnsi" w:hAnsiTheme="minorHAnsi" w:cstheme="minorHAnsi"/>
          <w:sz w:val="24"/>
          <w:szCs w:val="24"/>
          <w:lang w:val="pl-PL"/>
        </w:rPr>
        <w:t>g</w:t>
      </w:r>
      <w:r w:rsidR="00AF25EA">
        <w:rPr>
          <w:rFonts w:asciiTheme="minorHAnsi" w:hAnsiTheme="minorHAnsi" w:cstheme="minorHAnsi"/>
          <w:sz w:val="24"/>
          <w:szCs w:val="24"/>
          <w:lang w:val="pl-PL"/>
        </w:rPr>
        <w:t>. te evidentiranje naknade za svih šest mjeseci, dok je prethodne godine iskazan rashod za pet mjeseci</w:t>
      </w:r>
      <w:r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1A6E0012" w14:textId="77777777" w:rsidR="00783146" w:rsidRDefault="00783146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7B61473F" w14:textId="71040C92" w:rsidR="005512BA" w:rsidRDefault="000B0652">
      <w:pPr>
        <w:pStyle w:val="Tijeloteksta-uvlaka3"/>
        <w:spacing w:before="80" w:after="80"/>
        <w:ind w:left="892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Rashodi za nabavu nefinancijeske imovine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obuhvaćaju rashode za </w:t>
      </w:r>
      <w:r w:rsidR="005512BA">
        <w:rPr>
          <w:rFonts w:asciiTheme="minorHAnsi" w:hAnsiTheme="minorHAnsi" w:cstheme="minorHAnsi"/>
          <w:sz w:val="24"/>
          <w:szCs w:val="24"/>
          <w:lang w:val="pl-PL"/>
        </w:rPr>
        <w:t>uređaje, strojeve i</w:t>
      </w:r>
    </w:p>
    <w:p w14:paraId="3702A02C" w14:textId="20604C9C" w:rsidR="005512BA" w:rsidRDefault="005512BA" w:rsidP="005512BA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opremu za ostale namjene ostvarene u iznosu od 4.623.50€ i</w:t>
      </w:r>
      <w:r w:rsidR="00A846C7">
        <w:rPr>
          <w:rFonts w:asciiTheme="minorHAnsi" w:hAnsiTheme="minorHAnsi" w:cstheme="minorHAnsi"/>
          <w:sz w:val="24"/>
          <w:szCs w:val="24"/>
          <w:lang w:val="pl-PL"/>
        </w:rPr>
        <w:t xml:space="preserve">li 6 % planiranih rashoda na godišnjoj razini. U odnosu na isto razdoblje 2025.g.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već</w:t>
      </w:r>
      <w:r w:rsidR="00A846C7">
        <w:rPr>
          <w:rFonts w:asciiTheme="minorHAnsi" w:hAnsiTheme="minorHAnsi" w:cstheme="minorHAnsi"/>
          <w:sz w:val="24"/>
          <w:szCs w:val="24"/>
          <w:lang w:val="pl-PL"/>
        </w:rPr>
        <w:t>i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A846C7">
        <w:rPr>
          <w:rFonts w:asciiTheme="minorHAnsi" w:hAnsiTheme="minorHAnsi" w:cstheme="minorHAnsi"/>
          <w:sz w:val="24"/>
          <w:szCs w:val="24"/>
          <w:lang w:val="pl-PL"/>
        </w:rPr>
        <w:t>su za  1285%. Povećanje se odnosi na nabavljena tri klima uređaja u zamjenu za tri neispravna uređaja u objektima Škrljevo i Hreljin.</w:t>
      </w:r>
    </w:p>
    <w:p w14:paraId="082069E7" w14:textId="77777777" w:rsidR="00783146" w:rsidRDefault="00783146">
      <w:pPr>
        <w:pStyle w:val="Tijeloteksta-uvlaka3"/>
        <w:spacing w:before="80" w:after="80"/>
        <w:ind w:left="0"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5E8B817B" w14:textId="64981A8D" w:rsidR="00783146" w:rsidRDefault="000B0652" w:rsidP="008B48DA">
      <w:pPr>
        <w:pStyle w:val="Stil1"/>
      </w:pPr>
      <w:r>
        <w:t>POSEBNI IZVJEŠTAJI</w:t>
      </w:r>
    </w:p>
    <w:p w14:paraId="6C2DCF61" w14:textId="77777777" w:rsidR="001D292F" w:rsidRDefault="001D292F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8F33F3A" w14:textId="36EC230E" w:rsidR="00783146" w:rsidRDefault="001D292F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Proračunski korisnik Dječji vrtić Bakar, u razdoblju od 01.01.2026. do 30.06.2026.g., nije se zaduživao na domaćem niti stranom tržištu novca i kapitala.</w:t>
      </w:r>
    </w:p>
    <w:p w14:paraId="39220245" w14:textId="77777777" w:rsidR="001D292F" w:rsidRDefault="001D292F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5A2B8978" w14:textId="4223695B" w:rsidR="001D292F" w:rsidRDefault="001D292F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Izvješće o polugodišnjem izvršenju Financijskog plana Dječjeg vrtića Bakar za razdoblje od 01.01.2026. do 30.06.2026. godine dostavlja se Upravnom vijeću Dječjeg vrtića Bakar.</w:t>
      </w:r>
    </w:p>
    <w:p w14:paraId="4C633C66" w14:textId="77777777" w:rsidR="001D292F" w:rsidRDefault="001D292F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1A6E481" w14:textId="41A6EDBA" w:rsidR="001D292F" w:rsidRDefault="001D292F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KLASA:  </w:t>
      </w:r>
      <w:r w:rsidR="000B0652">
        <w:rPr>
          <w:rFonts w:asciiTheme="minorHAnsi" w:hAnsiTheme="minorHAnsi" w:cstheme="minorHAnsi"/>
          <w:sz w:val="24"/>
          <w:szCs w:val="24"/>
          <w:lang w:val="pl-PL"/>
        </w:rPr>
        <w:t>400-0</w:t>
      </w:r>
      <w:r w:rsidR="003141D6">
        <w:rPr>
          <w:rFonts w:asciiTheme="minorHAnsi" w:hAnsiTheme="minorHAnsi" w:cstheme="minorHAnsi"/>
          <w:sz w:val="24"/>
          <w:szCs w:val="24"/>
          <w:lang w:val="pl-PL"/>
        </w:rPr>
        <w:t>7</w:t>
      </w:r>
      <w:r w:rsidR="000B0652">
        <w:rPr>
          <w:rFonts w:asciiTheme="minorHAnsi" w:hAnsiTheme="minorHAnsi" w:cstheme="minorHAnsi"/>
          <w:sz w:val="24"/>
          <w:szCs w:val="24"/>
          <w:lang w:val="pl-PL"/>
        </w:rPr>
        <w:t>/26-01/01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                                                                                 Predsjednica </w:t>
      </w:r>
    </w:p>
    <w:p w14:paraId="142E40E6" w14:textId="69AF9A1F" w:rsidR="001D292F" w:rsidRDefault="001D292F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URBROJ: </w:t>
      </w:r>
      <w:r w:rsidR="000B0652">
        <w:rPr>
          <w:rFonts w:asciiTheme="minorHAnsi" w:hAnsiTheme="minorHAnsi" w:cstheme="minorHAnsi"/>
          <w:sz w:val="24"/>
          <w:szCs w:val="24"/>
          <w:lang w:val="pl-PL"/>
        </w:rPr>
        <w:t>2170-2-22/01-26-02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                                                  </w:t>
      </w:r>
      <w:r w:rsidR="000B0652">
        <w:rPr>
          <w:rFonts w:asciiTheme="minorHAnsi" w:hAnsiTheme="minorHAnsi" w:cstheme="minorHAnsi"/>
          <w:sz w:val="24"/>
          <w:szCs w:val="24"/>
          <w:lang w:val="pl-PL"/>
        </w:rPr>
        <w:t xml:space="preserve">     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  Upravnog vijeća DV Bakar:</w:t>
      </w:r>
    </w:p>
    <w:p w14:paraId="5DAC34CE" w14:textId="722B1065" w:rsidR="001D292F" w:rsidRDefault="001D292F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U Bakru,  </w:t>
      </w:r>
      <w:r w:rsidR="000B0652">
        <w:rPr>
          <w:rFonts w:asciiTheme="minorHAnsi" w:hAnsiTheme="minorHAnsi" w:cstheme="minorHAnsi"/>
          <w:sz w:val="24"/>
          <w:szCs w:val="24"/>
          <w:lang w:val="pl-PL"/>
        </w:rPr>
        <w:t xml:space="preserve">13. Srpnja 2026.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                                                                       Maja Šepac Rožić</w:t>
      </w:r>
    </w:p>
    <w:p w14:paraId="5A2CE713" w14:textId="77777777" w:rsidR="001D292F" w:rsidRDefault="001D292F">
      <w:pPr>
        <w:ind w:right="-284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sectPr w:rsidR="001D29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/>
      <w:pgMar w:top="1440" w:right="1134" w:bottom="1440" w:left="1418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DB136" w14:textId="77777777" w:rsidR="00DA239F" w:rsidRDefault="00DA239F">
      <w:r>
        <w:separator/>
      </w:r>
    </w:p>
  </w:endnote>
  <w:endnote w:type="continuationSeparator" w:id="0">
    <w:p w14:paraId="0E887C85" w14:textId="77777777" w:rsidR="00DA239F" w:rsidRDefault="00DA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E705" w14:textId="77777777" w:rsidR="00783146" w:rsidRDefault="000B0652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</w:rPr>
      <w:t>1</w:t>
    </w:r>
    <w:r>
      <w:rPr>
        <w:rStyle w:val="Brojstranice"/>
      </w:rPr>
      <w:fldChar w:fldCharType="end"/>
    </w:r>
  </w:p>
  <w:p w14:paraId="18FF8CD3" w14:textId="77777777" w:rsidR="00783146" w:rsidRDefault="0078314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4447913"/>
    </w:sdtPr>
    <w:sdtEndPr/>
    <w:sdtContent>
      <w:p w14:paraId="50B6D2DD" w14:textId="77777777" w:rsidR="00783146" w:rsidRDefault="000B0652">
        <w:pPr>
          <w:pStyle w:val="Podnoje"/>
          <w:jc w:val="center"/>
        </w:pPr>
        <w:r>
          <w:rPr>
            <w:noProof/>
            <w:lang w:val="hr-HR"/>
          </w:rPr>
          <mc:AlternateContent>
            <mc:Choice Requires="wps">
              <w:drawing>
                <wp:inline distT="0" distB="0" distL="0" distR="0" wp14:anchorId="4B75797D" wp14:editId="74C28454">
                  <wp:extent cx="5467350" cy="54610"/>
                  <wp:effectExtent l="0" t="0" r="0" b="2540"/>
                  <wp:docPr id="4" name="Dijagram toka: Odluka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6699FF"/>
                          </a:solidFill>
                          <a:ln w="9525">
                            <a:noFill/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psCustomData="http://www.wps.cn/officeDocument/2013/wpsCustomData">
              <w:pict>
                <v:shape id="Dijagram toka: Odluka 4" o:spid="_x0000_s1026" o:spt="110" type="#_x0000_t110" style="height:4.3pt;width:430.5pt;" fillcolor="#6699FF" filled="t" stroked="f" coordsize="21600,21600" o:gfxdata="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p+Y3V0gAAAAMBAAAPAAAAAAAAAAEAIAAAACIAAABkcnMvZG93bnJldi54&#10;bWxQSwECFAAUAAAACACHTuJA/BlJ8zkCAABhBAAADgAAAAAAAAABACAAAAAhAQAAZHJzL2Uyb0Rv&#10;Yy54bWxQSwUGAAAAAAYABgBZAQAAzAUAAAAA&#10;">
                  <v:fill on="t" focussize="0,0"/>
                  <v:stroke on="f" miterlimit="8" joinstyle="miter"/>
                  <v:imagedata o:title=""/>
                  <o:lock v:ext="edit" aspectratio="f"/>
                  <w10:wrap type="none"/>
                  <w10:anchorlock/>
                </v:shape>
              </w:pict>
            </mc:Fallback>
          </mc:AlternateContent>
        </w:r>
      </w:p>
      <w:p w14:paraId="10C438FC" w14:textId="77777777" w:rsidR="00783146" w:rsidRDefault="000B0652">
        <w:pPr>
          <w:pStyle w:val="Podnoje"/>
          <w:jc w:val="center"/>
        </w:pPr>
        <w:r>
          <w:rPr>
            <w:rFonts w:asciiTheme="minorHAnsi" w:hAnsiTheme="minorHAnsi" w:cstheme="minorHAnsi"/>
            <w:sz w:val="16"/>
            <w:szCs w:val="16"/>
          </w:rPr>
          <w:fldChar w:fldCharType="begin"/>
        </w:r>
        <w:r>
          <w:rPr>
            <w:rFonts w:asciiTheme="minorHAnsi" w:hAnsiTheme="minorHAnsi" w:cstheme="minorHAnsi"/>
            <w:sz w:val="16"/>
            <w:szCs w:val="16"/>
          </w:rPr>
          <w:instrText>PAGE    \* MERGEFORMAT</w:instrText>
        </w:r>
        <w:r>
          <w:rPr>
            <w:rFonts w:asciiTheme="minorHAnsi" w:hAnsiTheme="minorHAnsi" w:cstheme="minorHAnsi"/>
            <w:sz w:val="16"/>
            <w:szCs w:val="16"/>
          </w:rPr>
          <w:fldChar w:fldCharType="separate"/>
        </w:r>
        <w:r>
          <w:rPr>
            <w:rFonts w:asciiTheme="minorHAnsi" w:hAnsiTheme="minorHAnsi" w:cstheme="minorHAnsi"/>
            <w:sz w:val="16"/>
            <w:szCs w:val="16"/>
          </w:rPr>
          <w:t>6</w:t>
        </w:r>
        <w:r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52CAE713" w14:textId="77777777" w:rsidR="00783146" w:rsidRDefault="00783146">
    <w:pPr>
      <w:pStyle w:val="Podnoje"/>
    </w:pPr>
  </w:p>
  <w:p w14:paraId="4D0FA156" w14:textId="77777777" w:rsidR="00783146" w:rsidRDefault="00783146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460AF" w14:textId="77777777" w:rsidR="00DA239F" w:rsidRDefault="00DA239F">
      <w:r>
        <w:separator/>
      </w:r>
    </w:p>
  </w:footnote>
  <w:footnote w:type="continuationSeparator" w:id="0">
    <w:p w14:paraId="0D7B8F79" w14:textId="77777777" w:rsidR="00DA239F" w:rsidRDefault="00DA2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A9350" w14:textId="77777777" w:rsidR="00783146" w:rsidRDefault="003141D6">
    <w:pPr>
      <w:pStyle w:val="Zaglavlje"/>
      <w:framePr w:wrap="around" w:vAnchor="text" w:hAnchor="margin" w:xAlign="center" w:y="1"/>
      <w:rPr>
        <w:rStyle w:val="Brojstranice"/>
      </w:rPr>
    </w:pPr>
    <w:r>
      <w:rPr>
        <w:lang w:val="hr-HR"/>
      </w:rPr>
      <w:pict w14:anchorId="23425B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3074" type="#_x0000_t75" style="position:absolute;margin-left:0;margin-top:0;width:675pt;height:506.25pt;z-index:-251655168;mso-position-horizontal:center;mso-position-horizontal-relative:margin;mso-position-vertical:center;mso-position-vertical-relative:margin;mso-width-relative:page;mso-height-relative:page" o:allowincell="f">
          <v:imagedata r:id="rId1" o:title="108761" gain="19661f" blacklevel="22938f"/>
          <w10:wrap anchorx="margin" anchory="margin"/>
        </v:shape>
      </w:pict>
    </w:r>
    <w:r w:rsidR="000B0652">
      <w:rPr>
        <w:rStyle w:val="Brojstranice"/>
      </w:rPr>
      <w:fldChar w:fldCharType="begin"/>
    </w:r>
    <w:r w:rsidR="000B0652">
      <w:rPr>
        <w:rStyle w:val="Brojstranice"/>
      </w:rPr>
      <w:instrText xml:space="preserve">PAGE  </w:instrText>
    </w:r>
    <w:r w:rsidR="000B0652">
      <w:rPr>
        <w:rStyle w:val="Brojstranice"/>
      </w:rPr>
      <w:fldChar w:fldCharType="end"/>
    </w:r>
  </w:p>
  <w:p w14:paraId="10124EFD" w14:textId="77777777" w:rsidR="00783146" w:rsidRDefault="0078314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A0151" w14:textId="6070DE44" w:rsidR="00783146" w:rsidRDefault="00783146">
    <w:pPr>
      <w:pStyle w:val="Zaglavlje"/>
      <w:tabs>
        <w:tab w:val="clear" w:pos="9072"/>
        <w:tab w:val="right" w:pos="9781"/>
      </w:tabs>
      <w:spacing w:after="120"/>
      <w:ind w:right="-709"/>
      <w:rPr>
        <w:rFonts w:ascii="Ebrima" w:hAnsi="Ebrima"/>
        <w:b/>
        <w:sz w:val="15"/>
        <w:szCs w:val="15"/>
      </w:rPr>
    </w:pPr>
  </w:p>
  <w:p w14:paraId="30415758" w14:textId="77777777" w:rsidR="00783146" w:rsidRDefault="000B0652">
    <w:pPr>
      <w:pStyle w:val="Zaglavlje"/>
      <w:tabs>
        <w:tab w:val="clear" w:pos="9072"/>
        <w:tab w:val="right" w:pos="9781"/>
      </w:tabs>
      <w:spacing w:after="120"/>
      <w:ind w:right="-709"/>
      <w:rPr>
        <w:rFonts w:ascii="Ebrima" w:hAnsi="Ebrima"/>
        <w:b/>
        <w:sz w:val="24"/>
        <w:szCs w:val="24"/>
      </w:rPr>
    </w:pPr>
    <w:r>
      <w:rPr>
        <w:rFonts w:ascii="Ebrima" w:hAnsi="Ebrima"/>
        <w:b/>
        <w:sz w:val="24"/>
        <w:szCs w:val="24"/>
      </w:rPr>
      <w:t>Obrazloženje Polugodišnjeg izvješća o izvršenju Financijskog plana  za 202</w:t>
    </w:r>
    <w:r>
      <w:rPr>
        <w:rFonts w:ascii="Ebrima" w:hAnsi="Ebrima"/>
        <w:b/>
        <w:sz w:val="24"/>
        <w:szCs w:val="24"/>
        <w:lang w:val="hr-HR"/>
      </w:rPr>
      <w:t>6</w:t>
    </w:r>
    <w:r>
      <w:rPr>
        <w:rFonts w:ascii="Ebrima" w:hAnsi="Ebrima"/>
        <w:b/>
        <w:sz w:val="24"/>
        <w:szCs w:val="24"/>
      </w:rPr>
      <w:t>.g.</w:t>
    </w:r>
    <w:r>
      <w:rPr>
        <w:rFonts w:ascii="Ebrima" w:hAnsi="Ebrima"/>
        <w:b/>
        <w:sz w:val="24"/>
        <w:szCs w:val="24"/>
      </w:rPr>
      <w:tab/>
    </w:r>
  </w:p>
  <w:p w14:paraId="55C0996B" w14:textId="77777777" w:rsidR="00783146" w:rsidRDefault="000B0652">
    <w:pPr>
      <w:pStyle w:val="Zaglavlje"/>
      <w:tabs>
        <w:tab w:val="clear" w:pos="9072"/>
        <w:tab w:val="right" w:pos="9781"/>
      </w:tabs>
      <w:spacing w:after="120"/>
      <w:ind w:right="-709"/>
      <w:rPr>
        <w:rFonts w:ascii="Ebrima" w:hAnsi="Ebrima"/>
        <w:b/>
        <w:sz w:val="24"/>
        <w:szCs w:val="24"/>
      </w:rPr>
    </w:pPr>
    <w:r>
      <w:rPr>
        <w:rFonts w:ascii="Ebrima" w:hAnsi="Ebrima"/>
        <w:b/>
        <w:sz w:val="24"/>
        <w:szCs w:val="24"/>
      </w:rPr>
      <w:t xml:space="preserve">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Cambria" w:hAnsi="Cambria"/>
        <w:sz w:val="24"/>
        <w:szCs w:val="24"/>
      </w:rPr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287CD" w14:textId="77777777" w:rsidR="00783146" w:rsidRDefault="003141D6">
    <w:pPr>
      <w:pStyle w:val="Zaglavlje"/>
    </w:pPr>
    <w:r>
      <w:rPr>
        <w:lang w:val="hr-HR"/>
      </w:rPr>
      <w:pict w14:anchorId="5E3918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3073" type="#_x0000_t75" style="position:absolute;margin-left:0;margin-top:0;width:675pt;height:506.25pt;z-index:-251656192;mso-position-horizontal:center;mso-position-horizontal-relative:margin;mso-position-vertical:center;mso-position-vertical-relative:margin;mso-width-relative:page;mso-height-relative:page" o:allowincell="f">
          <v:imagedata r:id="rId1" o:title="10876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36F"/>
    <w:multiLevelType w:val="multilevel"/>
    <w:tmpl w:val="0590036F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7F30F07"/>
    <w:multiLevelType w:val="multilevel"/>
    <w:tmpl w:val="07F30F07"/>
    <w:lvl w:ilvl="0">
      <w:start w:val="16"/>
      <w:numFmt w:val="bullet"/>
      <w:lvlText w:val="-"/>
      <w:lvlJc w:val="left"/>
      <w:pPr>
        <w:tabs>
          <w:tab w:val="left" w:pos="-420"/>
        </w:tabs>
        <w:ind w:left="2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-420"/>
        </w:tabs>
        <w:ind w:left="10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left" w:pos="-420"/>
        </w:tabs>
        <w:ind w:left="17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-420"/>
        </w:tabs>
        <w:ind w:left="24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left" w:pos="-42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-420"/>
        </w:tabs>
        <w:ind w:left="39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-420"/>
        </w:tabs>
        <w:ind w:left="46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-42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-420"/>
        </w:tabs>
        <w:ind w:left="606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7E68D1"/>
    <w:multiLevelType w:val="multilevel"/>
    <w:tmpl w:val="107E68D1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523252F"/>
    <w:multiLevelType w:val="multilevel"/>
    <w:tmpl w:val="1523252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11884"/>
    <w:multiLevelType w:val="multilevel"/>
    <w:tmpl w:val="2431188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2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5" w15:restartNumberingAfterBreak="0">
    <w:nsid w:val="29734B6F"/>
    <w:multiLevelType w:val="multilevel"/>
    <w:tmpl w:val="DB9A476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E865DC0"/>
    <w:multiLevelType w:val="multilevel"/>
    <w:tmpl w:val="3E865DC0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B5523"/>
    <w:multiLevelType w:val="multilevel"/>
    <w:tmpl w:val="70DB552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72CC43EC"/>
    <w:multiLevelType w:val="hybridMultilevel"/>
    <w:tmpl w:val="CDCC958C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73509E"/>
    <w:multiLevelType w:val="multilevel"/>
    <w:tmpl w:val="7A73509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Theme="minorHAnsi" w:eastAsia="Times New Roman" w:hAnsiTheme="minorHAnsi" w:cstheme="minorHAnsi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2035224893">
    <w:abstractNumId w:val="3"/>
  </w:num>
  <w:num w:numId="2" w16cid:durableId="139855471">
    <w:abstractNumId w:val="7"/>
  </w:num>
  <w:num w:numId="3" w16cid:durableId="753088834">
    <w:abstractNumId w:val="9"/>
  </w:num>
  <w:num w:numId="4" w16cid:durableId="778918326">
    <w:abstractNumId w:val="2"/>
  </w:num>
  <w:num w:numId="5" w16cid:durableId="57484671">
    <w:abstractNumId w:val="0"/>
  </w:num>
  <w:num w:numId="6" w16cid:durableId="1855265170">
    <w:abstractNumId w:val="4"/>
  </w:num>
  <w:num w:numId="7" w16cid:durableId="1050229432">
    <w:abstractNumId w:val="1"/>
  </w:num>
  <w:num w:numId="8" w16cid:durableId="2089299738">
    <w:abstractNumId w:val="6"/>
  </w:num>
  <w:num w:numId="9" w16cid:durableId="1283462370">
    <w:abstractNumId w:val="8"/>
  </w:num>
  <w:num w:numId="10" w16cid:durableId="659499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UseMarginsForDrawingGridOrigin/>
  <w:drawingGridHorizontalOrigin w:val="1800"/>
  <w:drawingGridVerticalOrigin w:val="1440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DA4"/>
    <w:rsid w:val="0000040F"/>
    <w:rsid w:val="00000DCB"/>
    <w:rsid w:val="00001F26"/>
    <w:rsid w:val="00003E21"/>
    <w:rsid w:val="0000699A"/>
    <w:rsid w:val="00007D0F"/>
    <w:rsid w:val="00007E1F"/>
    <w:rsid w:val="000115E7"/>
    <w:rsid w:val="00013FC4"/>
    <w:rsid w:val="0001508F"/>
    <w:rsid w:val="000160D9"/>
    <w:rsid w:val="00016CCA"/>
    <w:rsid w:val="00017373"/>
    <w:rsid w:val="00020137"/>
    <w:rsid w:val="00020C38"/>
    <w:rsid w:val="000214F0"/>
    <w:rsid w:val="00021597"/>
    <w:rsid w:val="00021709"/>
    <w:rsid w:val="00023A5F"/>
    <w:rsid w:val="000240C4"/>
    <w:rsid w:val="0002600D"/>
    <w:rsid w:val="00027A7B"/>
    <w:rsid w:val="00027EA1"/>
    <w:rsid w:val="00031DFE"/>
    <w:rsid w:val="00033409"/>
    <w:rsid w:val="00036476"/>
    <w:rsid w:val="00036FBE"/>
    <w:rsid w:val="000375CE"/>
    <w:rsid w:val="000377D0"/>
    <w:rsid w:val="00040D33"/>
    <w:rsid w:val="00041648"/>
    <w:rsid w:val="00042503"/>
    <w:rsid w:val="0004263E"/>
    <w:rsid w:val="00043F1A"/>
    <w:rsid w:val="00053EBD"/>
    <w:rsid w:val="000542EA"/>
    <w:rsid w:val="0005776F"/>
    <w:rsid w:val="00057BBB"/>
    <w:rsid w:val="00060C26"/>
    <w:rsid w:val="00060C93"/>
    <w:rsid w:val="00061855"/>
    <w:rsid w:val="00062696"/>
    <w:rsid w:val="00063DB3"/>
    <w:rsid w:val="00064DB2"/>
    <w:rsid w:val="00066423"/>
    <w:rsid w:val="00066EA8"/>
    <w:rsid w:val="000726DA"/>
    <w:rsid w:val="00073E6B"/>
    <w:rsid w:val="00074A6B"/>
    <w:rsid w:val="00074C29"/>
    <w:rsid w:val="0007675E"/>
    <w:rsid w:val="00080D62"/>
    <w:rsid w:val="00081FBD"/>
    <w:rsid w:val="00082E53"/>
    <w:rsid w:val="00083CE9"/>
    <w:rsid w:val="00084DBB"/>
    <w:rsid w:val="00085709"/>
    <w:rsid w:val="00085893"/>
    <w:rsid w:val="000910FA"/>
    <w:rsid w:val="00091C43"/>
    <w:rsid w:val="000948A5"/>
    <w:rsid w:val="00094E0C"/>
    <w:rsid w:val="00095ED7"/>
    <w:rsid w:val="00097D2B"/>
    <w:rsid w:val="000A20A9"/>
    <w:rsid w:val="000A3480"/>
    <w:rsid w:val="000A4582"/>
    <w:rsid w:val="000A49C8"/>
    <w:rsid w:val="000A587C"/>
    <w:rsid w:val="000A707C"/>
    <w:rsid w:val="000A7EA5"/>
    <w:rsid w:val="000B0652"/>
    <w:rsid w:val="000B4391"/>
    <w:rsid w:val="000B6AB8"/>
    <w:rsid w:val="000B78EA"/>
    <w:rsid w:val="000C0AE2"/>
    <w:rsid w:val="000C1C3E"/>
    <w:rsid w:val="000C25A5"/>
    <w:rsid w:val="000C3E22"/>
    <w:rsid w:val="000C4515"/>
    <w:rsid w:val="000C4F83"/>
    <w:rsid w:val="000C564B"/>
    <w:rsid w:val="000C7050"/>
    <w:rsid w:val="000C7A6E"/>
    <w:rsid w:val="000D16E9"/>
    <w:rsid w:val="000D376B"/>
    <w:rsid w:val="000D3E4B"/>
    <w:rsid w:val="000D5C09"/>
    <w:rsid w:val="000D7170"/>
    <w:rsid w:val="000D76A7"/>
    <w:rsid w:val="000D77A6"/>
    <w:rsid w:val="000D7CDB"/>
    <w:rsid w:val="000E09D8"/>
    <w:rsid w:val="000E141F"/>
    <w:rsid w:val="000E5FB6"/>
    <w:rsid w:val="000E67BE"/>
    <w:rsid w:val="000E7BE6"/>
    <w:rsid w:val="000F0818"/>
    <w:rsid w:val="000F0A66"/>
    <w:rsid w:val="000F49B4"/>
    <w:rsid w:val="000F6693"/>
    <w:rsid w:val="00100250"/>
    <w:rsid w:val="00101616"/>
    <w:rsid w:val="00101A9E"/>
    <w:rsid w:val="00102D8A"/>
    <w:rsid w:val="00104848"/>
    <w:rsid w:val="0010516A"/>
    <w:rsid w:val="001067CF"/>
    <w:rsid w:val="00106CE6"/>
    <w:rsid w:val="00110F58"/>
    <w:rsid w:val="00112BDD"/>
    <w:rsid w:val="0011410A"/>
    <w:rsid w:val="0011546F"/>
    <w:rsid w:val="00115C58"/>
    <w:rsid w:val="0011793B"/>
    <w:rsid w:val="00122280"/>
    <w:rsid w:val="001229CC"/>
    <w:rsid w:val="00122EA4"/>
    <w:rsid w:val="0012455B"/>
    <w:rsid w:val="00125728"/>
    <w:rsid w:val="001275A0"/>
    <w:rsid w:val="00127AC1"/>
    <w:rsid w:val="00131A57"/>
    <w:rsid w:val="00131B50"/>
    <w:rsid w:val="00134D1A"/>
    <w:rsid w:val="0013612D"/>
    <w:rsid w:val="0014032D"/>
    <w:rsid w:val="00140605"/>
    <w:rsid w:val="00141956"/>
    <w:rsid w:val="00144240"/>
    <w:rsid w:val="001452EC"/>
    <w:rsid w:val="00145323"/>
    <w:rsid w:val="00150458"/>
    <w:rsid w:val="001511D1"/>
    <w:rsid w:val="001516AA"/>
    <w:rsid w:val="00152D65"/>
    <w:rsid w:val="00153242"/>
    <w:rsid w:val="00156565"/>
    <w:rsid w:val="00157FF6"/>
    <w:rsid w:val="00162255"/>
    <w:rsid w:val="001635F4"/>
    <w:rsid w:val="00165CAE"/>
    <w:rsid w:val="00166479"/>
    <w:rsid w:val="00167A79"/>
    <w:rsid w:val="00171082"/>
    <w:rsid w:val="0017201A"/>
    <w:rsid w:val="001723C7"/>
    <w:rsid w:val="001729E0"/>
    <w:rsid w:val="00173B1A"/>
    <w:rsid w:val="00174A3C"/>
    <w:rsid w:val="00174EB3"/>
    <w:rsid w:val="00175FFB"/>
    <w:rsid w:val="001806F8"/>
    <w:rsid w:val="00181857"/>
    <w:rsid w:val="00181941"/>
    <w:rsid w:val="001845DD"/>
    <w:rsid w:val="001853DF"/>
    <w:rsid w:val="001869B1"/>
    <w:rsid w:val="00186E30"/>
    <w:rsid w:val="00190CF8"/>
    <w:rsid w:val="00192010"/>
    <w:rsid w:val="001948D0"/>
    <w:rsid w:val="0019555D"/>
    <w:rsid w:val="001977DD"/>
    <w:rsid w:val="001A2EDA"/>
    <w:rsid w:val="001A409A"/>
    <w:rsid w:val="001B0BFF"/>
    <w:rsid w:val="001B0C82"/>
    <w:rsid w:val="001B0E87"/>
    <w:rsid w:val="001B14C7"/>
    <w:rsid w:val="001B2C57"/>
    <w:rsid w:val="001B45A4"/>
    <w:rsid w:val="001B460D"/>
    <w:rsid w:val="001B71E8"/>
    <w:rsid w:val="001C0B85"/>
    <w:rsid w:val="001C117F"/>
    <w:rsid w:val="001C1F8A"/>
    <w:rsid w:val="001C21BF"/>
    <w:rsid w:val="001C2E2E"/>
    <w:rsid w:val="001C511D"/>
    <w:rsid w:val="001C68D5"/>
    <w:rsid w:val="001C698A"/>
    <w:rsid w:val="001C6FA5"/>
    <w:rsid w:val="001C7DDA"/>
    <w:rsid w:val="001D0961"/>
    <w:rsid w:val="001D0EEA"/>
    <w:rsid w:val="001D292F"/>
    <w:rsid w:val="001D38D7"/>
    <w:rsid w:val="001D6D48"/>
    <w:rsid w:val="001E1B86"/>
    <w:rsid w:val="001E38B2"/>
    <w:rsid w:val="001E50FF"/>
    <w:rsid w:val="001E6F5E"/>
    <w:rsid w:val="001E7025"/>
    <w:rsid w:val="001E7D45"/>
    <w:rsid w:val="001F007A"/>
    <w:rsid w:val="001F06D2"/>
    <w:rsid w:val="001F1A9F"/>
    <w:rsid w:val="001F23A9"/>
    <w:rsid w:val="001F4018"/>
    <w:rsid w:val="001F4963"/>
    <w:rsid w:val="001F4D5C"/>
    <w:rsid w:val="001F7487"/>
    <w:rsid w:val="001F77B7"/>
    <w:rsid w:val="00200EC0"/>
    <w:rsid w:val="002013EB"/>
    <w:rsid w:val="0020205C"/>
    <w:rsid w:val="00202556"/>
    <w:rsid w:val="002031CC"/>
    <w:rsid w:val="00203B15"/>
    <w:rsid w:val="00204738"/>
    <w:rsid w:val="002065BC"/>
    <w:rsid w:val="00210A0A"/>
    <w:rsid w:val="0021218F"/>
    <w:rsid w:val="002139AA"/>
    <w:rsid w:val="00213F9D"/>
    <w:rsid w:val="0021673F"/>
    <w:rsid w:val="002172A0"/>
    <w:rsid w:val="00217A78"/>
    <w:rsid w:val="00217A90"/>
    <w:rsid w:val="0022672D"/>
    <w:rsid w:val="00226A2A"/>
    <w:rsid w:val="00227646"/>
    <w:rsid w:val="0023152B"/>
    <w:rsid w:val="00233492"/>
    <w:rsid w:val="002348CF"/>
    <w:rsid w:val="00237CEE"/>
    <w:rsid w:val="00237F2B"/>
    <w:rsid w:val="00240081"/>
    <w:rsid w:val="00240542"/>
    <w:rsid w:val="00242D38"/>
    <w:rsid w:val="00242F99"/>
    <w:rsid w:val="00247E97"/>
    <w:rsid w:val="00251265"/>
    <w:rsid w:val="0025264B"/>
    <w:rsid w:val="00253D90"/>
    <w:rsid w:val="00255584"/>
    <w:rsid w:val="002559ED"/>
    <w:rsid w:val="00255A54"/>
    <w:rsid w:val="00257618"/>
    <w:rsid w:val="00257A0A"/>
    <w:rsid w:val="0026088C"/>
    <w:rsid w:val="002633BF"/>
    <w:rsid w:val="00264451"/>
    <w:rsid w:val="00264ADA"/>
    <w:rsid w:val="002754AD"/>
    <w:rsid w:val="00276AFD"/>
    <w:rsid w:val="00277782"/>
    <w:rsid w:val="00277CD1"/>
    <w:rsid w:val="00281F36"/>
    <w:rsid w:val="00283BAC"/>
    <w:rsid w:val="00284625"/>
    <w:rsid w:val="00284847"/>
    <w:rsid w:val="00284E6D"/>
    <w:rsid w:val="00285CFC"/>
    <w:rsid w:val="0029179E"/>
    <w:rsid w:val="002920DF"/>
    <w:rsid w:val="00293146"/>
    <w:rsid w:val="00293B7C"/>
    <w:rsid w:val="002945CB"/>
    <w:rsid w:val="00295BA1"/>
    <w:rsid w:val="0029660E"/>
    <w:rsid w:val="002A3606"/>
    <w:rsid w:val="002A6DCC"/>
    <w:rsid w:val="002B0238"/>
    <w:rsid w:val="002B0422"/>
    <w:rsid w:val="002B2F53"/>
    <w:rsid w:val="002B3A91"/>
    <w:rsid w:val="002B45DA"/>
    <w:rsid w:val="002B5AC0"/>
    <w:rsid w:val="002B5E4B"/>
    <w:rsid w:val="002B60E7"/>
    <w:rsid w:val="002B7BA7"/>
    <w:rsid w:val="002B7FF6"/>
    <w:rsid w:val="002C1228"/>
    <w:rsid w:val="002C123A"/>
    <w:rsid w:val="002C4BE9"/>
    <w:rsid w:val="002C6649"/>
    <w:rsid w:val="002D03EE"/>
    <w:rsid w:val="002D0C06"/>
    <w:rsid w:val="002D0ED0"/>
    <w:rsid w:val="002D1F9F"/>
    <w:rsid w:val="002D25BD"/>
    <w:rsid w:val="002D2F9C"/>
    <w:rsid w:val="002E0A07"/>
    <w:rsid w:val="002E516C"/>
    <w:rsid w:val="002E695C"/>
    <w:rsid w:val="002F0C5F"/>
    <w:rsid w:val="002F4A2E"/>
    <w:rsid w:val="002F79D9"/>
    <w:rsid w:val="002F7FE2"/>
    <w:rsid w:val="003015E6"/>
    <w:rsid w:val="0030433D"/>
    <w:rsid w:val="0030509E"/>
    <w:rsid w:val="0030677E"/>
    <w:rsid w:val="00306970"/>
    <w:rsid w:val="0030725F"/>
    <w:rsid w:val="00310F92"/>
    <w:rsid w:val="003141D6"/>
    <w:rsid w:val="00316A3A"/>
    <w:rsid w:val="003177EE"/>
    <w:rsid w:val="0032057B"/>
    <w:rsid w:val="00321D37"/>
    <w:rsid w:val="003243F2"/>
    <w:rsid w:val="00326655"/>
    <w:rsid w:val="00326DFE"/>
    <w:rsid w:val="00327FA5"/>
    <w:rsid w:val="00332126"/>
    <w:rsid w:val="00333FA9"/>
    <w:rsid w:val="0033508E"/>
    <w:rsid w:val="00335266"/>
    <w:rsid w:val="00336822"/>
    <w:rsid w:val="003368EF"/>
    <w:rsid w:val="00336B74"/>
    <w:rsid w:val="00337A9E"/>
    <w:rsid w:val="00342459"/>
    <w:rsid w:val="00343A4C"/>
    <w:rsid w:val="0034746F"/>
    <w:rsid w:val="00352E57"/>
    <w:rsid w:val="00353D4D"/>
    <w:rsid w:val="0035406D"/>
    <w:rsid w:val="003554C1"/>
    <w:rsid w:val="00357B6B"/>
    <w:rsid w:val="00357E69"/>
    <w:rsid w:val="003600B7"/>
    <w:rsid w:val="00360122"/>
    <w:rsid w:val="00360829"/>
    <w:rsid w:val="00360BDB"/>
    <w:rsid w:val="00360CC8"/>
    <w:rsid w:val="0036169A"/>
    <w:rsid w:val="003629B4"/>
    <w:rsid w:val="00363397"/>
    <w:rsid w:val="0036417D"/>
    <w:rsid w:val="00364406"/>
    <w:rsid w:val="00364531"/>
    <w:rsid w:val="00364BC7"/>
    <w:rsid w:val="00364CA3"/>
    <w:rsid w:val="003673DF"/>
    <w:rsid w:val="003674A6"/>
    <w:rsid w:val="00370BCE"/>
    <w:rsid w:val="00371DF7"/>
    <w:rsid w:val="00371FCA"/>
    <w:rsid w:val="00372A41"/>
    <w:rsid w:val="00373C29"/>
    <w:rsid w:val="003749C1"/>
    <w:rsid w:val="00374B45"/>
    <w:rsid w:val="00381178"/>
    <w:rsid w:val="0038284B"/>
    <w:rsid w:val="00383559"/>
    <w:rsid w:val="00384448"/>
    <w:rsid w:val="00384877"/>
    <w:rsid w:val="00384C59"/>
    <w:rsid w:val="00384F10"/>
    <w:rsid w:val="00386302"/>
    <w:rsid w:val="00387013"/>
    <w:rsid w:val="003909CE"/>
    <w:rsid w:val="0039193B"/>
    <w:rsid w:val="0039228D"/>
    <w:rsid w:val="00393812"/>
    <w:rsid w:val="003957B8"/>
    <w:rsid w:val="003957E9"/>
    <w:rsid w:val="00395909"/>
    <w:rsid w:val="00395BF0"/>
    <w:rsid w:val="003A148E"/>
    <w:rsid w:val="003A2112"/>
    <w:rsid w:val="003A23BD"/>
    <w:rsid w:val="003A2636"/>
    <w:rsid w:val="003A3D5F"/>
    <w:rsid w:val="003A40BE"/>
    <w:rsid w:val="003A6B79"/>
    <w:rsid w:val="003A6C21"/>
    <w:rsid w:val="003B15BB"/>
    <w:rsid w:val="003B1D5E"/>
    <w:rsid w:val="003B5645"/>
    <w:rsid w:val="003B65F0"/>
    <w:rsid w:val="003B7EB2"/>
    <w:rsid w:val="003C0225"/>
    <w:rsid w:val="003C047C"/>
    <w:rsid w:val="003C120A"/>
    <w:rsid w:val="003C1777"/>
    <w:rsid w:val="003C2DD9"/>
    <w:rsid w:val="003C41E0"/>
    <w:rsid w:val="003C4EE4"/>
    <w:rsid w:val="003C510D"/>
    <w:rsid w:val="003C5B25"/>
    <w:rsid w:val="003C674D"/>
    <w:rsid w:val="003C6D1F"/>
    <w:rsid w:val="003C727D"/>
    <w:rsid w:val="003C7BA6"/>
    <w:rsid w:val="003D14BF"/>
    <w:rsid w:val="003D3795"/>
    <w:rsid w:val="003D3B15"/>
    <w:rsid w:val="003D3B34"/>
    <w:rsid w:val="003D47CB"/>
    <w:rsid w:val="003E14F0"/>
    <w:rsid w:val="003E50AD"/>
    <w:rsid w:val="003E6948"/>
    <w:rsid w:val="003E69B6"/>
    <w:rsid w:val="003E75A6"/>
    <w:rsid w:val="003F1ACC"/>
    <w:rsid w:val="003F23E3"/>
    <w:rsid w:val="003F4764"/>
    <w:rsid w:val="003F5E78"/>
    <w:rsid w:val="003F6B5B"/>
    <w:rsid w:val="003F707E"/>
    <w:rsid w:val="00400B65"/>
    <w:rsid w:val="00400D4F"/>
    <w:rsid w:val="0040145C"/>
    <w:rsid w:val="00402424"/>
    <w:rsid w:val="00405692"/>
    <w:rsid w:val="004062AD"/>
    <w:rsid w:val="004068B1"/>
    <w:rsid w:val="004117BF"/>
    <w:rsid w:val="00411E83"/>
    <w:rsid w:val="00412712"/>
    <w:rsid w:val="00413823"/>
    <w:rsid w:val="004145E1"/>
    <w:rsid w:val="00416CF9"/>
    <w:rsid w:val="0042124B"/>
    <w:rsid w:val="0042155B"/>
    <w:rsid w:val="00423819"/>
    <w:rsid w:val="00426315"/>
    <w:rsid w:val="004279CB"/>
    <w:rsid w:val="00427DE6"/>
    <w:rsid w:val="00427EB6"/>
    <w:rsid w:val="0043196F"/>
    <w:rsid w:val="00431BD9"/>
    <w:rsid w:val="004327E7"/>
    <w:rsid w:val="00433146"/>
    <w:rsid w:val="004341B5"/>
    <w:rsid w:val="00434258"/>
    <w:rsid w:val="0043537B"/>
    <w:rsid w:val="0043726C"/>
    <w:rsid w:val="00440E3C"/>
    <w:rsid w:val="004411B5"/>
    <w:rsid w:val="00441B19"/>
    <w:rsid w:val="00443314"/>
    <w:rsid w:val="0044366C"/>
    <w:rsid w:val="00444DD2"/>
    <w:rsid w:val="00446D92"/>
    <w:rsid w:val="00446EBD"/>
    <w:rsid w:val="004475EB"/>
    <w:rsid w:val="00450CA1"/>
    <w:rsid w:val="00450D8D"/>
    <w:rsid w:val="00451367"/>
    <w:rsid w:val="0045270D"/>
    <w:rsid w:val="00452ADE"/>
    <w:rsid w:val="00452F73"/>
    <w:rsid w:val="00455C7F"/>
    <w:rsid w:val="00457302"/>
    <w:rsid w:val="00462D45"/>
    <w:rsid w:val="004646C0"/>
    <w:rsid w:val="00465C59"/>
    <w:rsid w:val="00467F43"/>
    <w:rsid w:val="0047527B"/>
    <w:rsid w:val="0047636F"/>
    <w:rsid w:val="004814A6"/>
    <w:rsid w:val="004833B6"/>
    <w:rsid w:val="004878B4"/>
    <w:rsid w:val="00487D3E"/>
    <w:rsid w:val="00492968"/>
    <w:rsid w:val="00492D8B"/>
    <w:rsid w:val="00492F5C"/>
    <w:rsid w:val="00494584"/>
    <w:rsid w:val="00495901"/>
    <w:rsid w:val="00496050"/>
    <w:rsid w:val="004A016D"/>
    <w:rsid w:val="004A1880"/>
    <w:rsid w:val="004A1C07"/>
    <w:rsid w:val="004A1DE8"/>
    <w:rsid w:val="004A3255"/>
    <w:rsid w:val="004A5396"/>
    <w:rsid w:val="004A61CD"/>
    <w:rsid w:val="004B3F7C"/>
    <w:rsid w:val="004B4902"/>
    <w:rsid w:val="004B55BA"/>
    <w:rsid w:val="004B60B6"/>
    <w:rsid w:val="004B6D08"/>
    <w:rsid w:val="004B7C7B"/>
    <w:rsid w:val="004C13D7"/>
    <w:rsid w:val="004C2DC3"/>
    <w:rsid w:val="004C2E03"/>
    <w:rsid w:val="004C4949"/>
    <w:rsid w:val="004C4BD8"/>
    <w:rsid w:val="004C580A"/>
    <w:rsid w:val="004C6787"/>
    <w:rsid w:val="004C771D"/>
    <w:rsid w:val="004D483D"/>
    <w:rsid w:val="004D54C4"/>
    <w:rsid w:val="004D6A92"/>
    <w:rsid w:val="004E0FDB"/>
    <w:rsid w:val="004E18C9"/>
    <w:rsid w:val="004E2DB6"/>
    <w:rsid w:val="004E6664"/>
    <w:rsid w:val="004F027E"/>
    <w:rsid w:val="004F2507"/>
    <w:rsid w:val="004F616B"/>
    <w:rsid w:val="004F67A8"/>
    <w:rsid w:val="004F6B1F"/>
    <w:rsid w:val="005005DD"/>
    <w:rsid w:val="00500BC3"/>
    <w:rsid w:val="00501375"/>
    <w:rsid w:val="00502FB8"/>
    <w:rsid w:val="00504F0C"/>
    <w:rsid w:val="00505675"/>
    <w:rsid w:val="00510FCA"/>
    <w:rsid w:val="00511DF2"/>
    <w:rsid w:val="00513FEA"/>
    <w:rsid w:val="00514F70"/>
    <w:rsid w:val="00515849"/>
    <w:rsid w:val="005160D1"/>
    <w:rsid w:val="005171C5"/>
    <w:rsid w:val="00517A11"/>
    <w:rsid w:val="005212B3"/>
    <w:rsid w:val="005247E1"/>
    <w:rsid w:val="00524ED8"/>
    <w:rsid w:val="005259A9"/>
    <w:rsid w:val="00526EA0"/>
    <w:rsid w:val="005274DC"/>
    <w:rsid w:val="0052761B"/>
    <w:rsid w:val="00527E77"/>
    <w:rsid w:val="00531C9E"/>
    <w:rsid w:val="00532ED5"/>
    <w:rsid w:val="00533A02"/>
    <w:rsid w:val="00535057"/>
    <w:rsid w:val="00543274"/>
    <w:rsid w:val="0054377D"/>
    <w:rsid w:val="0054604E"/>
    <w:rsid w:val="0054660D"/>
    <w:rsid w:val="00547114"/>
    <w:rsid w:val="0055108F"/>
    <w:rsid w:val="005512AD"/>
    <w:rsid w:val="005512BA"/>
    <w:rsid w:val="00551B93"/>
    <w:rsid w:val="00552AC4"/>
    <w:rsid w:val="005560F8"/>
    <w:rsid w:val="00556711"/>
    <w:rsid w:val="005601FD"/>
    <w:rsid w:val="00560225"/>
    <w:rsid w:val="0056464E"/>
    <w:rsid w:val="005662BF"/>
    <w:rsid w:val="005679FC"/>
    <w:rsid w:val="00570659"/>
    <w:rsid w:val="005714AD"/>
    <w:rsid w:val="00571D73"/>
    <w:rsid w:val="00572596"/>
    <w:rsid w:val="005734BA"/>
    <w:rsid w:val="005759B0"/>
    <w:rsid w:val="005811E3"/>
    <w:rsid w:val="00582C4A"/>
    <w:rsid w:val="0058419A"/>
    <w:rsid w:val="005853D2"/>
    <w:rsid w:val="00586857"/>
    <w:rsid w:val="00586979"/>
    <w:rsid w:val="00587216"/>
    <w:rsid w:val="00587D87"/>
    <w:rsid w:val="00590110"/>
    <w:rsid w:val="00590477"/>
    <w:rsid w:val="005904A5"/>
    <w:rsid w:val="0059072A"/>
    <w:rsid w:val="005934BD"/>
    <w:rsid w:val="00594DEA"/>
    <w:rsid w:val="005958EF"/>
    <w:rsid w:val="00596523"/>
    <w:rsid w:val="005A1519"/>
    <w:rsid w:val="005A193B"/>
    <w:rsid w:val="005A2817"/>
    <w:rsid w:val="005A43B0"/>
    <w:rsid w:val="005A4A4D"/>
    <w:rsid w:val="005A735A"/>
    <w:rsid w:val="005B00F8"/>
    <w:rsid w:val="005B1031"/>
    <w:rsid w:val="005B74B8"/>
    <w:rsid w:val="005B7D48"/>
    <w:rsid w:val="005C0783"/>
    <w:rsid w:val="005C10E1"/>
    <w:rsid w:val="005C14F3"/>
    <w:rsid w:val="005D0175"/>
    <w:rsid w:val="005D04CF"/>
    <w:rsid w:val="005D1840"/>
    <w:rsid w:val="005D4F97"/>
    <w:rsid w:val="005D5995"/>
    <w:rsid w:val="005D7718"/>
    <w:rsid w:val="005D7828"/>
    <w:rsid w:val="005D7F41"/>
    <w:rsid w:val="005E1BD5"/>
    <w:rsid w:val="005E3AD6"/>
    <w:rsid w:val="005E7772"/>
    <w:rsid w:val="005E77AE"/>
    <w:rsid w:val="005E79EA"/>
    <w:rsid w:val="005F0BC8"/>
    <w:rsid w:val="005F2662"/>
    <w:rsid w:val="005F4490"/>
    <w:rsid w:val="005F73A3"/>
    <w:rsid w:val="0060034C"/>
    <w:rsid w:val="00600E8D"/>
    <w:rsid w:val="00605376"/>
    <w:rsid w:val="006061EE"/>
    <w:rsid w:val="006067B1"/>
    <w:rsid w:val="006110D2"/>
    <w:rsid w:val="00613455"/>
    <w:rsid w:val="0061542F"/>
    <w:rsid w:val="00615EF5"/>
    <w:rsid w:val="00616418"/>
    <w:rsid w:val="00616594"/>
    <w:rsid w:val="006173C4"/>
    <w:rsid w:val="00622353"/>
    <w:rsid w:val="00625828"/>
    <w:rsid w:val="006261C9"/>
    <w:rsid w:val="0062759C"/>
    <w:rsid w:val="00627822"/>
    <w:rsid w:val="00627BB4"/>
    <w:rsid w:val="00627DF3"/>
    <w:rsid w:val="006321F6"/>
    <w:rsid w:val="006323B8"/>
    <w:rsid w:val="00632D7A"/>
    <w:rsid w:val="00633BCB"/>
    <w:rsid w:val="00635BFB"/>
    <w:rsid w:val="00637298"/>
    <w:rsid w:val="006402D4"/>
    <w:rsid w:val="00640D88"/>
    <w:rsid w:val="0064174A"/>
    <w:rsid w:val="00641AB3"/>
    <w:rsid w:val="00642CCB"/>
    <w:rsid w:val="00643B4F"/>
    <w:rsid w:val="00650283"/>
    <w:rsid w:val="00650A69"/>
    <w:rsid w:val="006517BC"/>
    <w:rsid w:val="00652043"/>
    <w:rsid w:val="006529F4"/>
    <w:rsid w:val="00653248"/>
    <w:rsid w:val="006536B6"/>
    <w:rsid w:val="00654009"/>
    <w:rsid w:val="00655892"/>
    <w:rsid w:val="006633D2"/>
    <w:rsid w:val="006672BE"/>
    <w:rsid w:val="006674F4"/>
    <w:rsid w:val="00667A67"/>
    <w:rsid w:val="00670271"/>
    <w:rsid w:val="006713BB"/>
    <w:rsid w:val="0067271F"/>
    <w:rsid w:val="00674D59"/>
    <w:rsid w:val="00675A25"/>
    <w:rsid w:val="006767D0"/>
    <w:rsid w:val="00680209"/>
    <w:rsid w:val="00680A6F"/>
    <w:rsid w:val="0068638E"/>
    <w:rsid w:val="006866F2"/>
    <w:rsid w:val="006905BB"/>
    <w:rsid w:val="00694182"/>
    <w:rsid w:val="00694395"/>
    <w:rsid w:val="00694537"/>
    <w:rsid w:val="00695E32"/>
    <w:rsid w:val="00695F17"/>
    <w:rsid w:val="0069617D"/>
    <w:rsid w:val="0069711C"/>
    <w:rsid w:val="006A1195"/>
    <w:rsid w:val="006A1524"/>
    <w:rsid w:val="006A30AB"/>
    <w:rsid w:val="006A3313"/>
    <w:rsid w:val="006A4E0F"/>
    <w:rsid w:val="006A51B9"/>
    <w:rsid w:val="006A536D"/>
    <w:rsid w:val="006A631F"/>
    <w:rsid w:val="006A6D86"/>
    <w:rsid w:val="006A7C9C"/>
    <w:rsid w:val="006B108E"/>
    <w:rsid w:val="006B10BD"/>
    <w:rsid w:val="006B1D5C"/>
    <w:rsid w:val="006B4205"/>
    <w:rsid w:val="006B5354"/>
    <w:rsid w:val="006C0683"/>
    <w:rsid w:val="006C4103"/>
    <w:rsid w:val="006C6D7A"/>
    <w:rsid w:val="006C7A8F"/>
    <w:rsid w:val="006D04AE"/>
    <w:rsid w:val="006D1DF6"/>
    <w:rsid w:val="006D21FD"/>
    <w:rsid w:val="006D2392"/>
    <w:rsid w:val="006D53BA"/>
    <w:rsid w:val="006D5F9C"/>
    <w:rsid w:val="006E0132"/>
    <w:rsid w:val="006E0BBF"/>
    <w:rsid w:val="006E1AF7"/>
    <w:rsid w:val="006E1C9C"/>
    <w:rsid w:val="006E324E"/>
    <w:rsid w:val="006E3A07"/>
    <w:rsid w:val="006E4BD5"/>
    <w:rsid w:val="006E5B2C"/>
    <w:rsid w:val="006F0009"/>
    <w:rsid w:val="006F37B5"/>
    <w:rsid w:val="006F6119"/>
    <w:rsid w:val="006F639C"/>
    <w:rsid w:val="006F731A"/>
    <w:rsid w:val="0070004F"/>
    <w:rsid w:val="0070377D"/>
    <w:rsid w:val="007041F0"/>
    <w:rsid w:val="00705E3E"/>
    <w:rsid w:val="007060A8"/>
    <w:rsid w:val="007071B5"/>
    <w:rsid w:val="0070741E"/>
    <w:rsid w:val="00707C13"/>
    <w:rsid w:val="00711EEE"/>
    <w:rsid w:val="0071396A"/>
    <w:rsid w:val="00713DA4"/>
    <w:rsid w:val="00716534"/>
    <w:rsid w:val="00720812"/>
    <w:rsid w:val="00721994"/>
    <w:rsid w:val="00722E5B"/>
    <w:rsid w:val="00724E2C"/>
    <w:rsid w:val="0072535E"/>
    <w:rsid w:val="00725663"/>
    <w:rsid w:val="0073140C"/>
    <w:rsid w:val="007333CA"/>
    <w:rsid w:val="00733E82"/>
    <w:rsid w:val="00737192"/>
    <w:rsid w:val="00740203"/>
    <w:rsid w:val="007415FC"/>
    <w:rsid w:val="007420DD"/>
    <w:rsid w:val="00743506"/>
    <w:rsid w:val="00745489"/>
    <w:rsid w:val="007458AD"/>
    <w:rsid w:val="0074619F"/>
    <w:rsid w:val="00746DDD"/>
    <w:rsid w:val="0074755E"/>
    <w:rsid w:val="00760B14"/>
    <w:rsid w:val="00760C2D"/>
    <w:rsid w:val="00760C6A"/>
    <w:rsid w:val="00762A9E"/>
    <w:rsid w:val="00762BF5"/>
    <w:rsid w:val="00763AAF"/>
    <w:rsid w:val="00764000"/>
    <w:rsid w:val="00764782"/>
    <w:rsid w:val="00764C07"/>
    <w:rsid w:val="007658D9"/>
    <w:rsid w:val="007663BA"/>
    <w:rsid w:val="0077039E"/>
    <w:rsid w:val="0077190A"/>
    <w:rsid w:val="00771936"/>
    <w:rsid w:val="00773547"/>
    <w:rsid w:val="007774A0"/>
    <w:rsid w:val="007774C6"/>
    <w:rsid w:val="0078185A"/>
    <w:rsid w:val="00783146"/>
    <w:rsid w:val="00783265"/>
    <w:rsid w:val="0078520C"/>
    <w:rsid w:val="0079088A"/>
    <w:rsid w:val="00791542"/>
    <w:rsid w:val="00796D5C"/>
    <w:rsid w:val="007975A0"/>
    <w:rsid w:val="007977D9"/>
    <w:rsid w:val="007A3B27"/>
    <w:rsid w:val="007A4A9F"/>
    <w:rsid w:val="007A7F13"/>
    <w:rsid w:val="007B091C"/>
    <w:rsid w:val="007B297C"/>
    <w:rsid w:val="007B5ADE"/>
    <w:rsid w:val="007B5C03"/>
    <w:rsid w:val="007B643A"/>
    <w:rsid w:val="007B6452"/>
    <w:rsid w:val="007B6776"/>
    <w:rsid w:val="007C018A"/>
    <w:rsid w:val="007C03DF"/>
    <w:rsid w:val="007C166A"/>
    <w:rsid w:val="007C1E64"/>
    <w:rsid w:val="007C27D4"/>
    <w:rsid w:val="007C3133"/>
    <w:rsid w:val="007C6272"/>
    <w:rsid w:val="007D0976"/>
    <w:rsid w:val="007D12E7"/>
    <w:rsid w:val="007D402A"/>
    <w:rsid w:val="007D4836"/>
    <w:rsid w:val="007D7F1D"/>
    <w:rsid w:val="007E2C85"/>
    <w:rsid w:val="007E32C0"/>
    <w:rsid w:val="007E4013"/>
    <w:rsid w:val="007E4F84"/>
    <w:rsid w:val="007F0FB8"/>
    <w:rsid w:val="007F4582"/>
    <w:rsid w:val="007F4C58"/>
    <w:rsid w:val="007F4D96"/>
    <w:rsid w:val="007F5B1A"/>
    <w:rsid w:val="007F61BF"/>
    <w:rsid w:val="0080054B"/>
    <w:rsid w:val="008008C7"/>
    <w:rsid w:val="008018E2"/>
    <w:rsid w:val="00802623"/>
    <w:rsid w:val="00802E9B"/>
    <w:rsid w:val="00803117"/>
    <w:rsid w:val="00803D1C"/>
    <w:rsid w:val="00807342"/>
    <w:rsid w:val="00811C15"/>
    <w:rsid w:val="008126B6"/>
    <w:rsid w:val="00812C1E"/>
    <w:rsid w:val="0081315D"/>
    <w:rsid w:val="008141A8"/>
    <w:rsid w:val="00814907"/>
    <w:rsid w:val="0081673F"/>
    <w:rsid w:val="0082105E"/>
    <w:rsid w:val="008216BF"/>
    <w:rsid w:val="008223F8"/>
    <w:rsid w:val="00825258"/>
    <w:rsid w:val="008266CD"/>
    <w:rsid w:val="00827190"/>
    <w:rsid w:val="00827DDC"/>
    <w:rsid w:val="0083009D"/>
    <w:rsid w:val="00831B95"/>
    <w:rsid w:val="008321B1"/>
    <w:rsid w:val="008412DE"/>
    <w:rsid w:val="00842267"/>
    <w:rsid w:val="00842E7E"/>
    <w:rsid w:val="00844CB4"/>
    <w:rsid w:val="008454DA"/>
    <w:rsid w:val="0084583A"/>
    <w:rsid w:val="008470F3"/>
    <w:rsid w:val="00847A1A"/>
    <w:rsid w:val="0085127A"/>
    <w:rsid w:val="00851519"/>
    <w:rsid w:val="00851644"/>
    <w:rsid w:val="00851B45"/>
    <w:rsid w:val="008540B0"/>
    <w:rsid w:val="00854B27"/>
    <w:rsid w:val="00854ED0"/>
    <w:rsid w:val="00857209"/>
    <w:rsid w:val="00857314"/>
    <w:rsid w:val="00860B5A"/>
    <w:rsid w:val="00861B47"/>
    <w:rsid w:val="0086280F"/>
    <w:rsid w:val="00864B87"/>
    <w:rsid w:val="00864F4C"/>
    <w:rsid w:val="00865264"/>
    <w:rsid w:val="008658E2"/>
    <w:rsid w:val="00866A09"/>
    <w:rsid w:val="00866E2D"/>
    <w:rsid w:val="00867422"/>
    <w:rsid w:val="0087056E"/>
    <w:rsid w:val="0087441D"/>
    <w:rsid w:val="00874455"/>
    <w:rsid w:val="00875B2C"/>
    <w:rsid w:val="00875ED7"/>
    <w:rsid w:val="00881207"/>
    <w:rsid w:val="00881DF2"/>
    <w:rsid w:val="0089032A"/>
    <w:rsid w:val="008915B4"/>
    <w:rsid w:val="00893C3E"/>
    <w:rsid w:val="00893C65"/>
    <w:rsid w:val="00894CFC"/>
    <w:rsid w:val="008A11A1"/>
    <w:rsid w:val="008A25FF"/>
    <w:rsid w:val="008A2B02"/>
    <w:rsid w:val="008A3517"/>
    <w:rsid w:val="008A50A4"/>
    <w:rsid w:val="008B0558"/>
    <w:rsid w:val="008B2113"/>
    <w:rsid w:val="008B2822"/>
    <w:rsid w:val="008B2AC1"/>
    <w:rsid w:val="008B34AE"/>
    <w:rsid w:val="008B3BB9"/>
    <w:rsid w:val="008B44F9"/>
    <w:rsid w:val="008B48DA"/>
    <w:rsid w:val="008B68E6"/>
    <w:rsid w:val="008B7182"/>
    <w:rsid w:val="008B7746"/>
    <w:rsid w:val="008B7907"/>
    <w:rsid w:val="008B7A0F"/>
    <w:rsid w:val="008B7D8E"/>
    <w:rsid w:val="008C0035"/>
    <w:rsid w:val="008C1CB8"/>
    <w:rsid w:val="008C32FC"/>
    <w:rsid w:val="008C3330"/>
    <w:rsid w:val="008C3D48"/>
    <w:rsid w:val="008C3E9E"/>
    <w:rsid w:val="008C4AB7"/>
    <w:rsid w:val="008C626F"/>
    <w:rsid w:val="008C65AC"/>
    <w:rsid w:val="008C6CCD"/>
    <w:rsid w:val="008D39FC"/>
    <w:rsid w:val="008D4640"/>
    <w:rsid w:val="008D51DA"/>
    <w:rsid w:val="008D54AD"/>
    <w:rsid w:val="008D5688"/>
    <w:rsid w:val="008E4735"/>
    <w:rsid w:val="008E4CEE"/>
    <w:rsid w:val="008E5F28"/>
    <w:rsid w:val="008E68DF"/>
    <w:rsid w:val="008E7018"/>
    <w:rsid w:val="008E7B6A"/>
    <w:rsid w:val="008E7BB8"/>
    <w:rsid w:val="008F15C0"/>
    <w:rsid w:val="008F39EA"/>
    <w:rsid w:val="008F60E0"/>
    <w:rsid w:val="008F6EBE"/>
    <w:rsid w:val="00900AF2"/>
    <w:rsid w:val="0090132B"/>
    <w:rsid w:val="00904320"/>
    <w:rsid w:val="00904898"/>
    <w:rsid w:val="009057EA"/>
    <w:rsid w:val="00906CD1"/>
    <w:rsid w:val="00906DC1"/>
    <w:rsid w:val="00910FB5"/>
    <w:rsid w:val="009111CA"/>
    <w:rsid w:val="009127D2"/>
    <w:rsid w:val="00914B9C"/>
    <w:rsid w:val="009176AF"/>
    <w:rsid w:val="009177F7"/>
    <w:rsid w:val="00921321"/>
    <w:rsid w:val="0092253F"/>
    <w:rsid w:val="009234F7"/>
    <w:rsid w:val="0092382F"/>
    <w:rsid w:val="0092411A"/>
    <w:rsid w:val="00924692"/>
    <w:rsid w:val="00927B1A"/>
    <w:rsid w:val="00930900"/>
    <w:rsid w:val="00932195"/>
    <w:rsid w:val="009338AE"/>
    <w:rsid w:val="00933A9A"/>
    <w:rsid w:val="00933FF9"/>
    <w:rsid w:val="00934E61"/>
    <w:rsid w:val="00941104"/>
    <w:rsid w:val="00941F29"/>
    <w:rsid w:val="00945A8C"/>
    <w:rsid w:val="0094638F"/>
    <w:rsid w:val="009506D6"/>
    <w:rsid w:val="00950D03"/>
    <w:rsid w:val="00951070"/>
    <w:rsid w:val="0095154E"/>
    <w:rsid w:val="00951F9B"/>
    <w:rsid w:val="009571D7"/>
    <w:rsid w:val="0096092B"/>
    <w:rsid w:val="00961CE9"/>
    <w:rsid w:val="00964213"/>
    <w:rsid w:val="009651F0"/>
    <w:rsid w:val="00966372"/>
    <w:rsid w:val="00970DAB"/>
    <w:rsid w:val="00970F83"/>
    <w:rsid w:val="009713A7"/>
    <w:rsid w:val="00972679"/>
    <w:rsid w:val="009730EC"/>
    <w:rsid w:val="00973641"/>
    <w:rsid w:val="0097761F"/>
    <w:rsid w:val="009818BA"/>
    <w:rsid w:val="009841EE"/>
    <w:rsid w:val="009846AC"/>
    <w:rsid w:val="00985DBE"/>
    <w:rsid w:val="0098623D"/>
    <w:rsid w:val="00986A2B"/>
    <w:rsid w:val="00986CAF"/>
    <w:rsid w:val="00987256"/>
    <w:rsid w:val="0098725A"/>
    <w:rsid w:val="009874CC"/>
    <w:rsid w:val="00987C21"/>
    <w:rsid w:val="00990074"/>
    <w:rsid w:val="00990180"/>
    <w:rsid w:val="0099231B"/>
    <w:rsid w:val="00993F8A"/>
    <w:rsid w:val="00994816"/>
    <w:rsid w:val="009952D2"/>
    <w:rsid w:val="00995F02"/>
    <w:rsid w:val="0099694B"/>
    <w:rsid w:val="00996A38"/>
    <w:rsid w:val="00996EC6"/>
    <w:rsid w:val="009A0241"/>
    <w:rsid w:val="009A22E3"/>
    <w:rsid w:val="009A337D"/>
    <w:rsid w:val="009A4CDE"/>
    <w:rsid w:val="009A4DDC"/>
    <w:rsid w:val="009A5329"/>
    <w:rsid w:val="009A5E87"/>
    <w:rsid w:val="009A6017"/>
    <w:rsid w:val="009A6651"/>
    <w:rsid w:val="009A74ED"/>
    <w:rsid w:val="009B248D"/>
    <w:rsid w:val="009C28A6"/>
    <w:rsid w:val="009C50BF"/>
    <w:rsid w:val="009C6261"/>
    <w:rsid w:val="009C640A"/>
    <w:rsid w:val="009C6987"/>
    <w:rsid w:val="009D0543"/>
    <w:rsid w:val="009D1BD8"/>
    <w:rsid w:val="009D36AA"/>
    <w:rsid w:val="009D4846"/>
    <w:rsid w:val="009D54F5"/>
    <w:rsid w:val="009D5B02"/>
    <w:rsid w:val="009D69A5"/>
    <w:rsid w:val="009D775A"/>
    <w:rsid w:val="009E05F8"/>
    <w:rsid w:val="009E0B56"/>
    <w:rsid w:val="009E1EA1"/>
    <w:rsid w:val="009E26B0"/>
    <w:rsid w:val="009E2F8D"/>
    <w:rsid w:val="009E4104"/>
    <w:rsid w:val="009E4F1D"/>
    <w:rsid w:val="009E5F66"/>
    <w:rsid w:val="009E6447"/>
    <w:rsid w:val="009E655D"/>
    <w:rsid w:val="009E65A7"/>
    <w:rsid w:val="009F0E36"/>
    <w:rsid w:val="009F1F3F"/>
    <w:rsid w:val="009F230C"/>
    <w:rsid w:val="009F3444"/>
    <w:rsid w:val="009F4296"/>
    <w:rsid w:val="009F4D2A"/>
    <w:rsid w:val="009F5530"/>
    <w:rsid w:val="009F5A83"/>
    <w:rsid w:val="009F654D"/>
    <w:rsid w:val="00A01CA3"/>
    <w:rsid w:val="00A044BF"/>
    <w:rsid w:val="00A11B59"/>
    <w:rsid w:val="00A11B96"/>
    <w:rsid w:val="00A11D7E"/>
    <w:rsid w:val="00A12A94"/>
    <w:rsid w:val="00A12C18"/>
    <w:rsid w:val="00A14598"/>
    <w:rsid w:val="00A14B42"/>
    <w:rsid w:val="00A1592A"/>
    <w:rsid w:val="00A169EB"/>
    <w:rsid w:val="00A17C65"/>
    <w:rsid w:val="00A17FA0"/>
    <w:rsid w:val="00A208B4"/>
    <w:rsid w:val="00A229B9"/>
    <w:rsid w:val="00A25281"/>
    <w:rsid w:val="00A2579E"/>
    <w:rsid w:val="00A25824"/>
    <w:rsid w:val="00A26156"/>
    <w:rsid w:val="00A3046C"/>
    <w:rsid w:val="00A313C7"/>
    <w:rsid w:val="00A352A3"/>
    <w:rsid w:val="00A36F4E"/>
    <w:rsid w:val="00A3708C"/>
    <w:rsid w:val="00A378F4"/>
    <w:rsid w:val="00A37EE9"/>
    <w:rsid w:val="00A408AC"/>
    <w:rsid w:val="00A41BA9"/>
    <w:rsid w:val="00A41FC3"/>
    <w:rsid w:val="00A42B74"/>
    <w:rsid w:val="00A43067"/>
    <w:rsid w:val="00A44E5C"/>
    <w:rsid w:val="00A4599F"/>
    <w:rsid w:val="00A463F2"/>
    <w:rsid w:val="00A47DA4"/>
    <w:rsid w:val="00A47FF0"/>
    <w:rsid w:val="00A6004F"/>
    <w:rsid w:val="00A61057"/>
    <w:rsid w:val="00A62E05"/>
    <w:rsid w:val="00A631CF"/>
    <w:rsid w:val="00A654EB"/>
    <w:rsid w:val="00A65785"/>
    <w:rsid w:val="00A65FAB"/>
    <w:rsid w:val="00A66DF2"/>
    <w:rsid w:val="00A67A3F"/>
    <w:rsid w:val="00A74DFE"/>
    <w:rsid w:val="00A7614E"/>
    <w:rsid w:val="00A76C28"/>
    <w:rsid w:val="00A810F2"/>
    <w:rsid w:val="00A816AF"/>
    <w:rsid w:val="00A846C7"/>
    <w:rsid w:val="00A84CC6"/>
    <w:rsid w:val="00A84FCB"/>
    <w:rsid w:val="00A854A7"/>
    <w:rsid w:val="00A85C58"/>
    <w:rsid w:val="00A87C88"/>
    <w:rsid w:val="00A91709"/>
    <w:rsid w:val="00A91788"/>
    <w:rsid w:val="00A91B3D"/>
    <w:rsid w:val="00A92CC8"/>
    <w:rsid w:val="00A9490B"/>
    <w:rsid w:val="00A94FC6"/>
    <w:rsid w:val="00AA0EAF"/>
    <w:rsid w:val="00AA2011"/>
    <w:rsid w:val="00AA3AE8"/>
    <w:rsid w:val="00AA58CF"/>
    <w:rsid w:val="00AA5BB5"/>
    <w:rsid w:val="00AA5BC9"/>
    <w:rsid w:val="00AA70C4"/>
    <w:rsid w:val="00AB0EE7"/>
    <w:rsid w:val="00AB0FA1"/>
    <w:rsid w:val="00AB1A9D"/>
    <w:rsid w:val="00AB32B6"/>
    <w:rsid w:val="00AB656B"/>
    <w:rsid w:val="00AB6848"/>
    <w:rsid w:val="00AC1525"/>
    <w:rsid w:val="00AC15D9"/>
    <w:rsid w:val="00AC1D04"/>
    <w:rsid w:val="00AC4302"/>
    <w:rsid w:val="00AC4833"/>
    <w:rsid w:val="00AC48CA"/>
    <w:rsid w:val="00AC7C95"/>
    <w:rsid w:val="00AD127A"/>
    <w:rsid w:val="00AD4D68"/>
    <w:rsid w:val="00AD5C44"/>
    <w:rsid w:val="00AD614B"/>
    <w:rsid w:val="00AD64D1"/>
    <w:rsid w:val="00AD65AD"/>
    <w:rsid w:val="00AD7425"/>
    <w:rsid w:val="00AE05CE"/>
    <w:rsid w:val="00AE0D4D"/>
    <w:rsid w:val="00AE227A"/>
    <w:rsid w:val="00AE338F"/>
    <w:rsid w:val="00AE395C"/>
    <w:rsid w:val="00AE54D0"/>
    <w:rsid w:val="00AE59BD"/>
    <w:rsid w:val="00AE67BE"/>
    <w:rsid w:val="00AE6EA6"/>
    <w:rsid w:val="00AF1E8D"/>
    <w:rsid w:val="00AF25EA"/>
    <w:rsid w:val="00AF3680"/>
    <w:rsid w:val="00AF42D0"/>
    <w:rsid w:val="00AF4DA5"/>
    <w:rsid w:val="00AF53ED"/>
    <w:rsid w:val="00AF645F"/>
    <w:rsid w:val="00AF7285"/>
    <w:rsid w:val="00B0010E"/>
    <w:rsid w:val="00B004FB"/>
    <w:rsid w:val="00B01EFB"/>
    <w:rsid w:val="00B029B4"/>
    <w:rsid w:val="00B03791"/>
    <w:rsid w:val="00B03CF7"/>
    <w:rsid w:val="00B05EC9"/>
    <w:rsid w:val="00B06DAD"/>
    <w:rsid w:val="00B110E7"/>
    <w:rsid w:val="00B11FD3"/>
    <w:rsid w:val="00B124E5"/>
    <w:rsid w:val="00B15159"/>
    <w:rsid w:val="00B16DA7"/>
    <w:rsid w:val="00B171F3"/>
    <w:rsid w:val="00B21E06"/>
    <w:rsid w:val="00B2337F"/>
    <w:rsid w:val="00B2398D"/>
    <w:rsid w:val="00B23EEC"/>
    <w:rsid w:val="00B2422C"/>
    <w:rsid w:val="00B24800"/>
    <w:rsid w:val="00B267B4"/>
    <w:rsid w:val="00B27DAA"/>
    <w:rsid w:val="00B27EDF"/>
    <w:rsid w:val="00B31283"/>
    <w:rsid w:val="00B31ED4"/>
    <w:rsid w:val="00B32D11"/>
    <w:rsid w:val="00B35B13"/>
    <w:rsid w:val="00B3673E"/>
    <w:rsid w:val="00B4225F"/>
    <w:rsid w:val="00B429A6"/>
    <w:rsid w:val="00B42CEE"/>
    <w:rsid w:val="00B43385"/>
    <w:rsid w:val="00B43DC1"/>
    <w:rsid w:val="00B4586B"/>
    <w:rsid w:val="00B4672F"/>
    <w:rsid w:val="00B506FD"/>
    <w:rsid w:val="00B509B6"/>
    <w:rsid w:val="00B51986"/>
    <w:rsid w:val="00B532C2"/>
    <w:rsid w:val="00B53C2B"/>
    <w:rsid w:val="00B55113"/>
    <w:rsid w:val="00B55FF1"/>
    <w:rsid w:val="00B60D94"/>
    <w:rsid w:val="00B60ECB"/>
    <w:rsid w:val="00B6130A"/>
    <w:rsid w:val="00B6296F"/>
    <w:rsid w:val="00B64020"/>
    <w:rsid w:val="00B643DB"/>
    <w:rsid w:val="00B6653E"/>
    <w:rsid w:val="00B66892"/>
    <w:rsid w:val="00B67581"/>
    <w:rsid w:val="00B67C03"/>
    <w:rsid w:val="00B7415E"/>
    <w:rsid w:val="00B74232"/>
    <w:rsid w:val="00B74469"/>
    <w:rsid w:val="00B763FC"/>
    <w:rsid w:val="00B768B9"/>
    <w:rsid w:val="00B7767C"/>
    <w:rsid w:val="00B77DA1"/>
    <w:rsid w:val="00B77EAB"/>
    <w:rsid w:val="00B808E9"/>
    <w:rsid w:val="00B80D49"/>
    <w:rsid w:val="00B8392C"/>
    <w:rsid w:val="00B83DD4"/>
    <w:rsid w:val="00B8430A"/>
    <w:rsid w:val="00B845BC"/>
    <w:rsid w:val="00B85CFD"/>
    <w:rsid w:val="00B85F95"/>
    <w:rsid w:val="00B86030"/>
    <w:rsid w:val="00B8681F"/>
    <w:rsid w:val="00B907C2"/>
    <w:rsid w:val="00B91B62"/>
    <w:rsid w:val="00B91EF4"/>
    <w:rsid w:val="00B922A5"/>
    <w:rsid w:val="00B92D70"/>
    <w:rsid w:val="00B96992"/>
    <w:rsid w:val="00B96B1E"/>
    <w:rsid w:val="00B97C2C"/>
    <w:rsid w:val="00BA12CA"/>
    <w:rsid w:val="00BA16C8"/>
    <w:rsid w:val="00BA3F81"/>
    <w:rsid w:val="00BA4400"/>
    <w:rsid w:val="00BA4BF2"/>
    <w:rsid w:val="00BA50D7"/>
    <w:rsid w:val="00BA5F56"/>
    <w:rsid w:val="00BA7217"/>
    <w:rsid w:val="00BA736D"/>
    <w:rsid w:val="00BB0AB0"/>
    <w:rsid w:val="00BB2D9C"/>
    <w:rsid w:val="00BB3AE9"/>
    <w:rsid w:val="00BB3E0D"/>
    <w:rsid w:val="00BB49B7"/>
    <w:rsid w:val="00BB4A1D"/>
    <w:rsid w:val="00BB4B8B"/>
    <w:rsid w:val="00BB5528"/>
    <w:rsid w:val="00BC02A6"/>
    <w:rsid w:val="00BC0B2E"/>
    <w:rsid w:val="00BC0FF9"/>
    <w:rsid w:val="00BC255D"/>
    <w:rsid w:val="00BC30BE"/>
    <w:rsid w:val="00BC4A93"/>
    <w:rsid w:val="00BC5DC7"/>
    <w:rsid w:val="00BD2167"/>
    <w:rsid w:val="00BD2F31"/>
    <w:rsid w:val="00BD37CE"/>
    <w:rsid w:val="00BD399D"/>
    <w:rsid w:val="00BD39A6"/>
    <w:rsid w:val="00BD4011"/>
    <w:rsid w:val="00BD5610"/>
    <w:rsid w:val="00BD6D48"/>
    <w:rsid w:val="00BE0489"/>
    <w:rsid w:val="00BE1645"/>
    <w:rsid w:val="00BE2B5E"/>
    <w:rsid w:val="00BE3227"/>
    <w:rsid w:val="00BE6F14"/>
    <w:rsid w:val="00BF3538"/>
    <w:rsid w:val="00BF4306"/>
    <w:rsid w:val="00BF5971"/>
    <w:rsid w:val="00BF75A7"/>
    <w:rsid w:val="00BF76A1"/>
    <w:rsid w:val="00C051F8"/>
    <w:rsid w:val="00C071DC"/>
    <w:rsid w:val="00C116A3"/>
    <w:rsid w:val="00C1352B"/>
    <w:rsid w:val="00C137C5"/>
    <w:rsid w:val="00C17035"/>
    <w:rsid w:val="00C20E66"/>
    <w:rsid w:val="00C2112F"/>
    <w:rsid w:val="00C21D0C"/>
    <w:rsid w:val="00C2327D"/>
    <w:rsid w:val="00C2366F"/>
    <w:rsid w:val="00C23984"/>
    <w:rsid w:val="00C24B69"/>
    <w:rsid w:val="00C2783C"/>
    <w:rsid w:val="00C32B64"/>
    <w:rsid w:val="00C33A04"/>
    <w:rsid w:val="00C340A9"/>
    <w:rsid w:val="00C34790"/>
    <w:rsid w:val="00C372A0"/>
    <w:rsid w:val="00C3754D"/>
    <w:rsid w:val="00C44B1F"/>
    <w:rsid w:val="00C5133A"/>
    <w:rsid w:val="00C53647"/>
    <w:rsid w:val="00C53984"/>
    <w:rsid w:val="00C5547A"/>
    <w:rsid w:val="00C570CA"/>
    <w:rsid w:val="00C60345"/>
    <w:rsid w:val="00C6078A"/>
    <w:rsid w:val="00C62E39"/>
    <w:rsid w:val="00C630E3"/>
    <w:rsid w:val="00C637F5"/>
    <w:rsid w:val="00C63A46"/>
    <w:rsid w:val="00C65DC3"/>
    <w:rsid w:val="00C66128"/>
    <w:rsid w:val="00C6763D"/>
    <w:rsid w:val="00C67A9F"/>
    <w:rsid w:val="00C70D45"/>
    <w:rsid w:val="00C720CF"/>
    <w:rsid w:val="00C73259"/>
    <w:rsid w:val="00C73CE8"/>
    <w:rsid w:val="00C73F6C"/>
    <w:rsid w:val="00C763B4"/>
    <w:rsid w:val="00C83162"/>
    <w:rsid w:val="00C83603"/>
    <w:rsid w:val="00C8387F"/>
    <w:rsid w:val="00C8507E"/>
    <w:rsid w:val="00C868E0"/>
    <w:rsid w:val="00C91272"/>
    <w:rsid w:val="00C91FF4"/>
    <w:rsid w:val="00C94686"/>
    <w:rsid w:val="00C94917"/>
    <w:rsid w:val="00C95651"/>
    <w:rsid w:val="00C96199"/>
    <w:rsid w:val="00C9643B"/>
    <w:rsid w:val="00C972F7"/>
    <w:rsid w:val="00C97A2B"/>
    <w:rsid w:val="00CA0079"/>
    <w:rsid w:val="00CA37AA"/>
    <w:rsid w:val="00CA3FA3"/>
    <w:rsid w:val="00CA45F4"/>
    <w:rsid w:val="00CA4EBA"/>
    <w:rsid w:val="00CA6D6C"/>
    <w:rsid w:val="00CA728C"/>
    <w:rsid w:val="00CB0FDE"/>
    <w:rsid w:val="00CB2461"/>
    <w:rsid w:val="00CB413C"/>
    <w:rsid w:val="00CB69AD"/>
    <w:rsid w:val="00CB71CB"/>
    <w:rsid w:val="00CB7433"/>
    <w:rsid w:val="00CB7DA8"/>
    <w:rsid w:val="00CC0525"/>
    <w:rsid w:val="00CC081C"/>
    <w:rsid w:val="00CC0DBB"/>
    <w:rsid w:val="00CC1E73"/>
    <w:rsid w:val="00CC2ED8"/>
    <w:rsid w:val="00CC48F9"/>
    <w:rsid w:val="00CC62D5"/>
    <w:rsid w:val="00CC6E26"/>
    <w:rsid w:val="00CC75D8"/>
    <w:rsid w:val="00CD39CD"/>
    <w:rsid w:val="00CD44FE"/>
    <w:rsid w:val="00CE1441"/>
    <w:rsid w:val="00CE22E1"/>
    <w:rsid w:val="00CE23CD"/>
    <w:rsid w:val="00CE5534"/>
    <w:rsid w:val="00CE5CEC"/>
    <w:rsid w:val="00CE6D4E"/>
    <w:rsid w:val="00CE7018"/>
    <w:rsid w:val="00CF095B"/>
    <w:rsid w:val="00CF1A3E"/>
    <w:rsid w:val="00CF38B1"/>
    <w:rsid w:val="00CF3BB3"/>
    <w:rsid w:val="00CF40AF"/>
    <w:rsid w:val="00CF6E3B"/>
    <w:rsid w:val="00D00EDA"/>
    <w:rsid w:val="00D00EF9"/>
    <w:rsid w:val="00D02570"/>
    <w:rsid w:val="00D0272B"/>
    <w:rsid w:val="00D02A95"/>
    <w:rsid w:val="00D02CD2"/>
    <w:rsid w:val="00D05737"/>
    <w:rsid w:val="00D06FE3"/>
    <w:rsid w:val="00D076C7"/>
    <w:rsid w:val="00D07B68"/>
    <w:rsid w:val="00D112C4"/>
    <w:rsid w:val="00D13BB3"/>
    <w:rsid w:val="00D14823"/>
    <w:rsid w:val="00D17A2E"/>
    <w:rsid w:val="00D20158"/>
    <w:rsid w:val="00D22437"/>
    <w:rsid w:val="00D225A9"/>
    <w:rsid w:val="00D23FA6"/>
    <w:rsid w:val="00D247C0"/>
    <w:rsid w:val="00D24C50"/>
    <w:rsid w:val="00D24E14"/>
    <w:rsid w:val="00D261BE"/>
    <w:rsid w:val="00D26A7A"/>
    <w:rsid w:val="00D301D6"/>
    <w:rsid w:val="00D31324"/>
    <w:rsid w:val="00D328C6"/>
    <w:rsid w:val="00D346D9"/>
    <w:rsid w:val="00D34AD9"/>
    <w:rsid w:val="00D36CC6"/>
    <w:rsid w:val="00D402C6"/>
    <w:rsid w:val="00D404B3"/>
    <w:rsid w:val="00D41E07"/>
    <w:rsid w:val="00D51BE8"/>
    <w:rsid w:val="00D54DB2"/>
    <w:rsid w:val="00D61622"/>
    <w:rsid w:val="00D619B2"/>
    <w:rsid w:val="00D640E4"/>
    <w:rsid w:val="00D665CC"/>
    <w:rsid w:val="00D6785F"/>
    <w:rsid w:val="00D70FBC"/>
    <w:rsid w:val="00D710F0"/>
    <w:rsid w:val="00D71139"/>
    <w:rsid w:val="00D71222"/>
    <w:rsid w:val="00D72D2A"/>
    <w:rsid w:val="00D73728"/>
    <w:rsid w:val="00D75B15"/>
    <w:rsid w:val="00D7758A"/>
    <w:rsid w:val="00D8117D"/>
    <w:rsid w:val="00D813F1"/>
    <w:rsid w:val="00D83307"/>
    <w:rsid w:val="00D846A5"/>
    <w:rsid w:val="00D84A03"/>
    <w:rsid w:val="00D85D14"/>
    <w:rsid w:val="00D86B16"/>
    <w:rsid w:val="00D8763D"/>
    <w:rsid w:val="00D912C8"/>
    <w:rsid w:val="00D93788"/>
    <w:rsid w:val="00D95625"/>
    <w:rsid w:val="00D9647C"/>
    <w:rsid w:val="00D96AAA"/>
    <w:rsid w:val="00D971BF"/>
    <w:rsid w:val="00D97251"/>
    <w:rsid w:val="00DA041F"/>
    <w:rsid w:val="00DA1C70"/>
    <w:rsid w:val="00DA1EF2"/>
    <w:rsid w:val="00DA239F"/>
    <w:rsid w:val="00DA3730"/>
    <w:rsid w:val="00DA3851"/>
    <w:rsid w:val="00DA3C71"/>
    <w:rsid w:val="00DA7DE3"/>
    <w:rsid w:val="00DB42E9"/>
    <w:rsid w:val="00DB5370"/>
    <w:rsid w:val="00DB5EF4"/>
    <w:rsid w:val="00DB6E3B"/>
    <w:rsid w:val="00DB7708"/>
    <w:rsid w:val="00DC0A92"/>
    <w:rsid w:val="00DC17C5"/>
    <w:rsid w:val="00DC27C0"/>
    <w:rsid w:val="00DC543F"/>
    <w:rsid w:val="00DC6B30"/>
    <w:rsid w:val="00DC7D8C"/>
    <w:rsid w:val="00DD1BD2"/>
    <w:rsid w:val="00DD328C"/>
    <w:rsid w:val="00DD356F"/>
    <w:rsid w:val="00DD7F74"/>
    <w:rsid w:val="00DE018A"/>
    <w:rsid w:val="00DE1150"/>
    <w:rsid w:val="00DE22E3"/>
    <w:rsid w:val="00DE38E9"/>
    <w:rsid w:val="00DE7384"/>
    <w:rsid w:val="00DF280B"/>
    <w:rsid w:val="00DF39FB"/>
    <w:rsid w:val="00DF3F3F"/>
    <w:rsid w:val="00E00017"/>
    <w:rsid w:val="00E0332C"/>
    <w:rsid w:val="00E03979"/>
    <w:rsid w:val="00E03A9A"/>
    <w:rsid w:val="00E03E65"/>
    <w:rsid w:val="00E040B9"/>
    <w:rsid w:val="00E0433F"/>
    <w:rsid w:val="00E0643F"/>
    <w:rsid w:val="00E10E07"/>
    <w:rsid w:val="00E12B47"/>
    <w:rsid w:val="00E139AD"/>
    <w:rsid w:val="00E13CBE"/>
    <w:rsid w:val="00E14236"/>
    <w:rsid w:val="00E14A0E"/>
    <w:rsid w:val="00E20A40"/>
    <w:rsid w:val="00E210EB"/>
    <w:rsid w:val="00E21C1A"/>
    <w:rsid w:val="00E23DC2"/>
    <w:rsid w:val="00E248D6"/>
    <w:rsid w:val="00E26C70"/>
    <w:rsid w:val="00E26DF7"/>
    <w:rsid w:val="00E274C4"/>
    <w:rsid w:val="00E27C47"/>
    <w:rsid w:val="00E312FC"/>
    <w:rsid w:val="00E327A4"/>
    <w:rsid w:val="00E3714E"/>
    <w:rsid w:val="00E402FE"/>
    <w:rsid w:val="00E43759"/>
    <w:rsid w:val="00E45DDC"/>
    <w:rsid w:val="00E45F10"/>
    <w:rsid w:val="00E51170"/>
    <w:rsid w:val="00E5117C"/>
    <w:rsid w:val="00E51574"/>
    <w:rsid w:val="00E53635"/>
    <w:rsid w:val="00E5395E"/>
    <w:rsid w:val="00E53BD2"/>
    <w:rsid w:val="00E53FB8"/>
    <w:rsid w:val="00E60969"/>
    <w:rsid w:val="00E6111E"/>
    <w:rsid w:val="00E61CE9"/>
    <w:rsid w:val="00E62510"/>
    <w:rsid w:val="00E627BB"/>
    <w:rsid w:val="00E6339C"/>
    <w:rsid w:val="00E63CEC"/>
    <w:rsid w:val="00E646AA"/>
    <w:rsid w:val="00E6658A"/>
    <w:rsid w:val="00E66819"/>
    <w:rsid w:val="00E66FF2"/>
    <w:rsid w:val="00E678E6"/>
    <w:rsid w:val="00E70443"/>
    <w:rsid w:val="00E713C8"/>
    <w:rsid w:val="00E72D5B"/>
    <w:rsid w:val="00E7314F"/>
    <w:rsid w:val="00E73393"/>
    <w:rsid w:val="00E734CF"/>
    <w:rsid w:val="00E75E54"/>
    <w:rsid w:val="00E76C33"/>
    <w:rsid w:val="00E77FAD"/>
    <w:rsid w:val="00E8159C"/>
    <w:rsid w:val="00E82C76"/>
    <w:rsid w:val="00E8319E"/>
    <w:rsid w:val="00E83D0B"/>
    <w:rsid w:val="00E8529A"/>
    <w:rsid w:val="00E85478"/>
    <w:rsid w:val="00E91F6B"/>
    <w:rsid w:val="00E91FDA"/>
    <w:rsid w:val="00E9250E"/>
    <w:rsid w:val="00E933E2"/>
    <w:rsid w:val="00E952E2"/>
    <w:rsid w:val="00E97759"/>
    <w:rsid w:val="00E97F76"/>
    <w:rsid w:val="00EA00AE"/>
    <w:rsid w:val="00EA0C0E"/>
    <w:rsid w:val="00EA16D3"/>
    <w:rsid w:val="00EA1E30"/>
    <w:rsid w:val="00EA3A4C"/>
    <w:rsid w:val="00EA51D2"/>
    <w:rsid w:val="00EA703F"/>
    <w:rsid w:val="00EB2006"/>
    <w:rsid w:val="00EB2144"/>
    <w:rsid w:val="00EB24E9"/>
    <w:rsid w:val="00EB48F0"/>
    <w:rsid w:val="00EB4CC9"/>
    <w:rsid w:val="00EB4F75"/>
    <w:rsid w:val="00EB5422"/>
    <w:rsid w:val="00EB63E2"/>
    <w:rsid w:val="00EB736C"/>
    <w:rsid w:val="00EC0990"/>
    <w:rsid w:val="00EC1952"/>
    <w:rsid w:val="00EC1E54"/>
    <w:rsid w:val="00EC291D"/>
    <w:rsid w:val="00EC510C"/>
    <w:rsid w:val="00EC598A"/>
    <w:rsid w:val="00EC5C51"/>
    <w:rsid w:val="00EC724F"/>
    <w:rsid w:val="00ED0776"/>
    <w:rsid w:val="00ED0936"/>
    <w:rsid w:val="00ED0E98"/>
    <w:rsid w:val="00ED30B4"/>
    <w:rsid w:val="00ED3AA8"/>
    <w:rsid w:val="00ED3AF1"/>
    <w:rsid w:val="00ED4F72"/>
    <w:rsid w:val="00ED51CF"/>
    <w:rsid w:val="00ED54F6"/>
    <w:rsid w:val="00ED5E21"/>
    <w:rsid w:val="00ED6EE0"/>
    <w:rsid w:val="00ED7641"/>
    <w:rsid w:val="00ED7E6E"/>
    <w:rsid w:val="00EE0568"/>
    <w:rsid w:val="00EE1B59"/>
    <w:rsid w:val="00EE33AE"/>
    <w:rsid w:val="00EE3E55"/>
    <w:rsid w:val="00EE699B"/>
    <w:rsid w:val="00EF1242"/>
    <w:rsid w:val="00EF32B4"/>
    <w:rsid w:val="00EF3725"/>
    <w:rsid w:val="00EF38DA"/>
    <w:rsid w:val="00EF4148"/>
    <w:rsid w:val="00EF4E11"/>
    <w:rsid w:val="00EF6A85"/>
    <w:rsid w:val="00EF70BA"/>
    <w:rsid w:val="00F00372"/>
    <w:rsid w:val="00F04FA5"/>
    <w:rsid w:val="00F13528"/>
    <w:rsid w:val="00F2090A"/>
    <w:rsid w:val="00F2118A"/>
    <w:rsid w:val="00F22E77"/>
    <w:rsid w:val="00F25932"/>
    <w:rsid w:val="00F25AF7"/>
    <w:rsid w:val="00F2704C"/>
    <w:rsid w:val="00F27352"/>
    <w:rsid w:val="00F36934"/>
    <w:rsid w:val="00F36BE6"/>
    <w:rsid w:val="00F376C4"/>
    <w:rsid w:val="00F37710"/>
    <w:rsid w:val="00F3798C"/>
    <w:rsid w:val="00F40988"/>
    <w:rsid w:val="00F41457"/>
    <w:rsid w:val="00F41D96"/>
    <w:rsid w:val="00F4268A"/>
    <w:rsid w:val="00F42899"/>
    <w:rsid w:val="00F43896"/>
    <w:rsid w:val="00F44766"/>
    <w:rsid w:val="00F4591D"/>
    <w:rsid w:val="00F46202"/>
    <w:rsid w:val="00F50248"/>
    <w:rsid w:val="00F51875"/>
    <w:rsid w:val="00F51A7E"/>
    <w:rsid w:val="00F51CA2"/>
    <w:rsid w:val="00F5256A"/>
    <w:rsid w:val="00F527E1"/>
    <w:rsid w:val="00F55031"/>
    <w:rsid w:val="00F565BE"/>
    <w:rsid w:val="00F5703D"/>
    <w:rsid w:val="00F62178"/>
    <w:rsid w:val="00F62A6B"/>
    <w:rsid w:val="00F62DF1"/>
    <w:rsid w:val="00F63587"/>
    <w:rsid w:val="00F63FAE"/>
    <w:rsid w:val="00F6693E"/>
    <w:rsid w:val="00F670DA"/>
    <w:rsid w:val="00F673D6"/>
    <w:rsid w:val="00F703D0"/>
    <w:rsid w:val="00F70671"/>
    <w:rsid w:val="00F717A9"/>
    <w:rsid w:val="00F71AA6"/>
    <w:rsid w:val="00F72984"/>
    <w:rsid w:val="00F72AB9"/>
    <w:rsid w:val="00F73959"/>
    <w:rsid w:val="00F7475E"/>
    <w:rsid w:val="00F74A67"/>
    <w:rsid w:val="00F76916"/>
    <w:rsid w:val="00F76AB2"/>
    <w:rsid w:val="00F80BA6"/>
    <w:rsid w:val="00F82E65"/>
    <w:rsid w:val="00F86482"/>
    <w:rsid w:val="00F86A34"/>
    <w:rsid w:val="00F870C6"/>
    <w:rsid w:val="00F873AD"/>
    <w:rsid w:val="00F91458"/>
    <w:rsid w:val="00F91B18"/>
    <w:rsid w:val="00F91D7F"/>
    <w:rsid w:val="00F91E02"/>
    <w:rsid w:val="00F9361B"/>
    <w:rsid w:val="00F9585B"/>
    <w:rsid w:val="00F96405"/>
    <w:rsid w:val="00F97761"/>
    <w:rsid w:val="00FA0002"/>
    <w:rsid w:val="00FA0431"/>
    <w:rsid w:val="00FA09B2"/>
    <w:rsid w:val="00FA18F1"/>
    <w:rsid w:val="00FA1E7A"/>
    <w:rsid w:val="00FA2864"/>
    <w:rsid w:val="00FA2C5A"/>
    <w:rsid w:val="00FA34A7"/>
    <w:rsid w:val="00FA3633"/>
    <w:rsid w:val="00FA51C9"/>
    <w:rsid w:val="00FB0070"/>
    <w:rsid w:val="00FB0B9B"/>
    <w:rsid w:val="00FB16A6"/>
    <w:rsid w:val="00FB1DCE"/>
    <w:rsid w:val="00FB2E4B"/>
    <w:rsid w:val="00FB5DB9"/>
    <w:rsid w:val="00FB6962"/>
    <w:rsid w:val="00FB7656"/>
    <w:rsid w:val="00FB7896"/>
    <w:rsid w:val="00FC116B"/>
    <w:rsid w:val="00FC1D99"/>
    <w:rsid w:val="00FC21D3"/>
    <w:rsid w:val="00FC6716"/>
    <w:rsid w:val="00FC69DA"/>
    <w:rsid w:val="00FC70F5"/>
    <w:rsid w:val="00FC75BD"/>
    <w:rsid w:val="00FC7876"/>
    <w:rsid w:val="00FD19F9"/>
    <w:rsid w:val="00FD25C6"/>
    <w:rsid w:val="00FD282B"/>
    <w:rsid w:val="00FD33E0"/>
    <w:rsid w:val="00FD3C64"/>
    <w:rsid w:val="00FD4763"/>
    <w:rsid w:val="00FE2DD0"/>
    <w:rsid w:val="00FE3B58"/>
    <w:rsid w:val="00FF0A04"/>
    <w:rsid w:val="00FF186A"/>
    <w:rsid w:val="00FF3F3C"/>
    <w:rsid w:val="00FF6F38"/>
    <w:rsid w:val="0F503EF9"/>
    <w:rsid w:val="13D71CDE"/>
    <w:rsid w:val="224D6224"/>
    <w:rsid w:val="388164A5"/>
    <w:rsid w:val="56AE0E71"/>
    <w:rsid w:val="5FBF18A4"/>
    <w:rsid w:val="664C6DDA"/>
    <w:rsid w:val="7053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00A9ABD7"/>
  <w15:docId w15:val="{7257162C-B108-4B00-A5F0-F36FDF31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uiPriority="99" w:qFormat="1"/>
    <w:lsdException w:name="Body Text Indent 2" w:semiHidden="1" w:unhideWhenUsed="1"/>
    <w:lsdException w:name="Body Text Indent 3" w:qFormat="1"/>
    <w:lsdException w:name="Block Text" w:semiHidden="1" w:unhideWhenUsed="1"/>
    <w:lsdException w:name="Hyperlink" w:uiPriority="99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lang w:val="en-AU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sz w:val="24"/>
      <w:lang w:val="hr-HR"/>
    </w:rPr>
  </w:style>
  <w:style w:type="paragraph" w:styleId="Naslov2">
    <w:name w:val="heading 2"/>
    <w:basedOn w:val="Normal"/>
    <w:next w:val="Normal"/>
    <w:link w:val="Naslov2Char"/>
    <w:qFormat/>
    <w:pPr>
      <w:keepNext/>
      <w:pBdr>
        <w:bottom w:val="single" w:sz="12" w:space="1" w:color="auto"/>
      </w:pBdr>
      <w:jc w:val="both"/>
      <w:outlineLvl w:val="1"/>
    </w:pPr>
    <w:rPr>
      <w:b/>
      <w:sz w:val="24"/>
    </w:rPr>
  </w:style>
  <w:style w:type="paragraph" w:styleId="Naslov3">
    <w:name w:val="heading 3"/>
    <w:basedOn w:val="Normal"/>
    <w:next w:val="Normal"/>
    <w:link w:val="Naslov3Char"/>
    <w:qFormat/>
    <w:pPr>
      <w:keepNext/>
      <w:jc w:val="both"/>
      <w:outlineLvl w:val="2"/>
    </w:pPr>
    <w:rPr>
      <w:sz w:val="24"/>
      <w:u w:val="single"/>
    </w:rPr>
  </w:style>
  <w:style w:type="paragraph" w:styleId="Naslov4">
    <w:name w:val="heading 4"/>
    <w:basedOn w:val="Normal"/>
    <w:next w:val="Normal"/>
    <w:link w:val="Naslov4Char"/>
    <w:qFormat/>
    <w:pPr>
      <w:keepNext/>
      <w:jc w:val="both"/>
      <w:outlineLvl w:val="3"/>
    </w:pPr>
    <w:rPr>
      <w:sz w:val="24"/>
    </w:rPr>
  </w:style>
  <w:style w:type="paragraph" w:styleId="Naslov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qFormat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qFormat/>
    <w:pPr>
      <w:jc w:val="both"/>
    </w:pPr>
    <w:rPr>
      <w:sz w:val="24"/>
    </w:rPr>
  </w:style>
  <w:style w:type="paragraph" w:styleId="Tijeloteksta2">
    <w:name w:val="Body Text 2"/>
    <w:basedOn w:val="Normal"/>
    <w:qFormat/>
    <w:pPr>
      <w:jc w:val="both"/>
    </w:pPr>
    <w:rPr>
      <w:sz w:val="28"/>
    </w:rPr>
  </w:style>
  <w:style w:type="paragraph" w:styleId="Tijeloteksta3">
    <w:name w:val="Body Text 3"/>
    <w:basedOn w:val="Normal"/>
    <w:link w:val="Tijeloteksta3Char"/>
    <w:uiPriority w:val="99"/>
    <w:qFormat/>
    <w:pPr>
      <w:jc w:val="both"/>
    </w:pPr>
    <w:rPr>
      <w:b/>
      <w:sz w:val="24"/>
    </w:rPr>
  </w:style>
  <w:style w:type="paragraph" w:styleId="Tijeloteksta-uvlaka3">
    <w:name w:val="Body Text Indent 3"/>
    <w:basedOn w:val="Normal"/>
    <w:link w:val="Tijeloteksta-uvlaka3Char"/>
    <w:qFormat/>
    <w:pPr>
      <w:spacing w:after="120"/>
      <w:ind w:left="283"/>
    </w:pPr>
    <w:rPr>
      <w:sz w:val="16"/>
      <w:szCs w:val="16"/>
    </w:rPr>
  </w:style>
  <w:style w:type="paragraph" w:styleId="Opisslike">
    <w:name w:val="caption"/>
    <w:basedOn w:val="Normal"/>
    <w:next w:val="Normal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styleId="SlijeenaHiperveza">
    <w:name w:val="FollowedHyperlink"/>
    <w:semiHidden/>
    <w:unhideWhenUsed/>
    <w:qFormat/>
    <w:rPr>
      <w:color w:val="954F72"/>
      <w:u w:val="single"/>
    </w:rPr>
  </w:style>
  <w:style w:type="paragraph" w:styleId="Podnoje">
    <w:name w:val="footer"/>
    <w:basedOn w:val="Normal"/>
    <w:link w:val="PodnojeChar"/>
    <w:uiPriority w:val="99"/>
    <w:qFormat/>
    <w:pPr>
      <w:tabs>
        <w:tab w:val="center" w:pos="4320"/>
        <w:tab w:val="right" w:pos="8640"/>
      </w:tabs>
    </w:pPr>
  </w:style>
  <w:style w:type="paragraph" w:styleId="Zaglavlje">
    <w:name w:val="header"/>
    <w:basedOn w:val="Normal"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character" w:styleId="Brojstranice">
    <w:name w:val="page number"/>
    <w:basedOn w:val="Zadanifontodlomka"/>
    <w:qFormat/>
  </w:style>
  <w:style w:type="paragraph" w:styleId="Obinitekst">
    <w:name w:val="Plain Text"/>
    <w:basedOn w:val="Normal"/>
    <w:qFormat/>
    <w:rPr>
      <w:rFonts w:ascii="Courier New" w:hAnsi="Courier New" w:cs="Courier New"/>
      <w:lang w:val="hr-HR"/>
    </w:rPr>
  </w:style>
  <w:style w:type="table" w:styleId="Reetkatablice">
    <w:name w:val="Table Grid"/>
    <w:basedOn w:val="Obinatablica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draj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qFormat/>
    <w:pPr>
      <w:tabs>
        <w:tab w:val="right" w:leader="dot" w:pos="9345"/>
      </w:tabs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qFormat/>
    <w:pPr>
      <w:tabs>
        <w:tab w:val="right" w:leader="dot" w:pos="9345"/>
      </w:tabs>
      <w:spacing w:after="100"/>
      <w:ind w:left="400"/>
    </w:pPr>
    <w:rPr>
      <w:rFonts w:asciiTheme="minorHAnsi" w:hAnsiTheme="minorHAnsi" w:cs="Arial"/>
      <w:bCs/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qFormat/>
    <w:rPr>
      <w:rFonts w:ascii="Tahoma" w:hAnsi="Tahoma" w:cs="Tahoma"/>
      <w:sz w:val="16"/>
      <w:szCs w:val="16"/>
      <w:lang w:val="en-AU"/>
    </w:rPr>
  </w:style>
  <w:style w:type="character" w:customStyle="1" w:styleId="Tijeloteksta-uvlaka3Char">
    <w:name w:val="Tijelo teksta - uvlaka 3 Char"/>
    <w:link w:val="Tijeloteksta-uvlaka3"/>
    <w:qFormat/>
    <w:rPr>
      <w:sz w:val="16"/>
      <w:szCs w:val="16"/>
      <w:lang w:val="en-AU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lang w:val="en-AU"/>
    </w:rPr>
  </w:style>
  <w:style w:type="paragraph" w:styleId="Odlomakpopisa">
    <w:name w:val="List Paragraph"/>
    <w:basedOn w:val="Normal"/>
    <w:link w:val="OdlomakpopisaChar"/>
    <w:uiPriority w:val="1"/>
    <w:qFormat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34"/>
    <w:qFormat/>
    <w:rPr>
      <w:lang w:val="en-AU"/>
    </w:rPr>
  </w:style>
  <w:style w:type="character" w:customStyle="1" w:styleId="Naslov1Char">
    <w:name w:val="Naslov 1 Char"/>
    <w:basedOn w:val="Zadanifontodlomka"/>
    <w:link w:val="Naslov1"/>
    <w:qFormat/>
    <w:rPr>
      <w:sz w:val="24"/>
    </w:rPr>
  </w:style>
  <w:style w:type="character" w:customStyle="1" w:styleId="Naslov2Char">
    <w:name w:val="Naslov 2 Char"/>
    <w:basedOn w:val="Zadanifontodlomka"/>
    <w:link w:val="Naslov2"/>
    <w:qFormat/>
    <w:rPr>
      <w:b/>
      <w:sz w:val="24"/>
      <w:lang w:val="en-AU"/>
    </w:rPr>
  </w:style>
  <w:style w:type="paragraph" w:customStyle="1" w:styleId="TOCNaslov1">
    <w:name w:val="TOC Naslov1"/>
    <w:basedOn w:val="Naslov1"/>
    <w:next w:val="Normal"/>
    <w:uiPriority w:val="39"/>
    <w:unhideWhenUsed/>
    <w:qFormat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qFormat/>
    <w:rPr>
      <w:sz w:val="24"/>
      <w:u w:val="single"/>
      <w:lang w:val="en-AU"/>
    </w:rPr>
  </w:style>
  <w:style w:type="table" w:customStyle="1" w:styleId="Reetkatablice1">
    <w:name w:val="Rešetka tablice1"/>
    <w:basedOn w:val="Obinatablica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4Char">
    <w:name w:val="Naslov 4 Char"/>
    <w:basedOn w:val="Zadanifontodlomka"/>
    <w:link w:val="Naslov4"/>
    <w:qFormat/>
    <w:rPr>
      <w:sz w:val="24"/>
      <w:lang w:val="en-AU"/>
    </w:rPr>
  </w:style>
  <w:style w:type="character" w:customStyle="1" w:styleId="Tijeloteksta3Char">
    <w:name w:val="Tijelo teksta 3 Char"/>
    <w:basedOn w:val="Zadanifontodlomka"/>
    <w:link w:val="Tijeloteksta3"/>
    <w:uiPriority w:val="99"/>
    <w:qFormat/>
    <w:rPr>
      <w:b/>
      <w:sz w:val="24"/>
      <w:lang w:val="en-AU"/>
    </w:rPr>
  </w:style>
  <w:style w:type="paragraph" w:customStyle="1" w:styleId="gmail-msolistparagraph">
    <w:name w:val="gmail-msolistparagraph"/>
    <w:basedOn w:val="Normal"/>
    <w:qFormat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hr-HR"/>
    </w:rPr>
  </w:style>
  <w:style w:type="paragraph" w:customStyle="1" w:styleId="gmail-m-4504498717279870179msobodytextindent3">
    <w:name w:val="gmail-m_-4504498717279870179msobodytextindent3"/>
    <w:basedOn w:val="Normal"/>
    <w:qFormat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hr-HR"/>
    </w:rPr>
  </w:style>
  <w:style w:type="table" w:customStyle="1" w:styleId="Obinatablica1">
    <w:name w:val="Obična tablica1"/>
    <w:semiHidden/>
    <w:qFormat/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til1">
    <w:name w:val="Stil1"/>
    <w:basedOn w:val="Naslov1"/>
    <w:link w:val="Stil1Char"/>
    <w:qFormat/>
    <w:rsid w:val="008B48DA"/>
    <w:pPr>
      <w:keepNext w:val="0"/>
      <w:pBdr>
        <w:top w:val="single" w:sz="6" w:space="1" w:color="FFFFFF" w:themeColor="background1"/>
        <w:left w:val="single" w:sz="6" w:space="4" w:color="FFFFFF" w:themeColor="background1"/>
        <w:bottom w:val="single" w:sz="6" w:space="1" w:color="FFFFFF" w:themeColor="background1"/>
        <w:right w:val="single" w:sz="6" w:space="4" w:color="FFFFFF" w:themeColor="background1"/>
      </w:pBdr>
      <w:shd w:val="clear" w:color="auto" w:fill="6699FF"/>
      <w:ind w:right="-284"/>
      <w:jc w:val="both"/>
    </w:pPr>
    <w:rPr>
      <w:rFonts w:asciiTheme="minorHAnsi" w:hAnsiTheme="minorHAnsi" w:cstheme="minorHAnsi"/>
      <w:b/>
      <w:color w:val="FFFF00"/>
      <w:szCs w:val="24"/>
    </w:rPr>
  </w:style>
  <w:style w:type="character" w:customStyle="1" w:styleId="Stil1Char">
    <w:name w:val="Stil1 Char"/>
    <w:basedOn w:val="Naslov1Char"/>
    <w:link w:val="Stil1"/>
    <w:rsid w:val="008B48DA"/>
    <w:rPr>
      <w:rFonts w:asciiTheme="minorHAnsi" w:eastAsia="Times New Roman" w:hAnsiTheme="minorHAnsi" w:cstheme="minorHAnsi"/>
      <w:b/>
      <w:color w:val="FFFF00"/>
      <w:sz w:val="24"/>
      <w:szCs w:val="24"/>
      <w:shd w:val="clear" w:color="auto" w:fill="6699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307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9B93E4-FCDC-4279-8931-62982B1AB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1692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Polugodišnji obračun</vt:lpstr>
    </vt:vector>
  </TitlesOfParts>
  <Company>GRAD BAKAR</Company>
  <LinksUpToDate>false</LinksUpToDate>
  <CharactersWithSpaces>11288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Polugodišnji obračun</dc:title>
  <dc:creator>Iva Marohnić</dc:creator>
  <cp:lastModifiedBy>Korisnik</cp:lastModifiedBy>
  <cp:revision>3</cp:revision>
  <cp:lastPrinted>2023-08-23T06:15:00Z</cp:lastPrinted>
  <dcterms:created xsi:type="dcterms:W3CDTF">2026-07-22T09:07:00Z</dcterms:created>
  <dcterms:modified xsi:type="dcterms:W3CDTF">2026-07-22T09:11:00Z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eyJoZGlkIjoiNjA3M2IzMWRhMGM2YTZjNDI0MWI4NGYyMGEzZDBhZmUifQ==</vt:lpwstr>
  </property>
  <property fmtid="{D5CDD505-2E9C-101B-9397-08002B2CF9AE}" pid="3" name="KSOProductBuildVer">
    <vt:lpwstr>1033-12.1.0.27458</vt:lpwstr>
  </property>
  <property fmtid="{D5CDD505-2E9C-101B-9397-08002B2CF9AE}" pid="4" name="ICV">
    <vt:lpwstr>AA3E6220F5474C20B18B732B20A0A4B0_13</vt:lpwstr>
  </property>
</Properties>
</file>